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40" w:type="dxa"/>
        <w:tblInd w:w="-72" w:type="dxa"/>
        <w:tblLook w:val="00A0" w:firstRow="1" w:lastRow="0" w:firstColumn="1" w:lastColumn="0" w:noHBand="0" w:noVBand="0"/>
      </w:tblPr>
      <w:tblGrid>
        <w:gridCol w:w="3321"/>
        <w:gridCol w:w="2871"/>
        <w:gridCol w:w="3348"/>
      </w:tblGrid>
      <w:tr w:rsidR="0089650B" w14:paraId="2FDA4A0F" w14:textId="77777777" w:rsidTr="00436894">
        <w:trPr>
          <w:trHeight w:val="1425"/>
        </w:trPr>
        <w:tc>
          <w:tcPr>
            <w:tcW w:w="1576" w:type="dxa"/>
            <w:vMerge w:val="restart"/>
          </w:tcPr>
          <w:p w14:paraId="4D78F6F1" w14:textId="77777777" w:rsidR="001A3270" w:rsidRPr="00C24AC5" w:rsidRDefault="00A3457F" w:rsidP="00436894">
            <w:pPr>
              <w:spacing w:before="80"/>
            </w:pPr>
            <w:r w:rsidRPr="001241D4">
              <w:rPr>
                <w:noProof/>
              </w:rPr>
              <w:drawing>
                <wp:inline distT="0" distB="0" distL="0" distR="0" wp14:anchorId="53D0A852" wp14:editId="06D645B5">
                  <wp:extent cx="1971675" cy="628650"/>
                  <wp:effectExtent l="0" t="0" r="0" b="0"/>
                  <wp:docPr id="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71675" cy="628650"/>
                          </a:xfrm>
                          <a:prstGeom prst="rect">
                            <a:avLst/>
                          </a:prstGeom>
                          <a:noFill/>
                          <a:ln>
                            <a:noFill/>
                          </a:ln>
                        </pic:spPr>
                      </pic:pic>
                    </a:graphicData>
                  </a:graphic>
                </wp:inline>
              </w:drawing>
            </w:r>
          </w:p>
        </w:tc>
        <w:tc>
          <w:tcPr>
            <w:tcW w:w="4004" w:type="dxa"/>
          </w:tcPr>
          <w:p w14:paraId="34A660B4" w14:textId="77777777" w:rsidR="001A3270" w:rsidRPr="005C643B" w:rsidRDefault="001A3270" w:rsidP="005C643B">
            <w:pPr>
              <w:spacing w:before="120"/>
              <w:rPr>
                <w:rFonts w:ascii="Arial" w:hAnsi="Arial" w:cs="Arial"/>
                <w:sz w:val="32"/>
                <w:szCs w:val="32"/>
              </w:rPr>
            </w:pPr>
          </w:p>
        </w:tc>
        <w:tc>
          <w:tcPr>
            <w:tcW w:w="3960" w:type="dxa"/>
          </w:tcPr>
          <w:p w14:paraId="6DD8BB78" w14:textId="77777777" w:rsidR="001A3270" w:rsidRPr="00844875" w:rsidRDefault="00A3457F" w:rsidP="00436894">
            <w:pPr>
              <w:tabs>
                <w:tab w:val="left" w:pos="1459"/>
              </w:tabs>
              <w:spacing w:before="120"/>
              <w:rPr>
                <w:rFonts w:asciiTheme="minorHAnsi" w:hAnsiTheme="minorHAnsi" w:cstheme="minorHAnsi"/>
                <w:sz w:val="20"/>
                <w:szCs w:val="20"/>
              </w:rPr>
            </w:pPr>
            <w:r w:rsidRPr="00844875">
              <w:rPr>
                <w:rFonts w:asciiTheme="minorHAnsi" w:hAnsiTheme="minorHAnsi" w:cstheme="minorHAnsi"/>
                <w:sz w:val="20"/>
                <w:szCs w:val="20"/>
              </w:rPr>
              <w:t>Arkiv:</w:t>
            </w:r>
            <w:r w:rsidRPr="00844875">
              <w:rPr>
                <w:rFonts w:asciiTheme="minorHAnsi" w:hAnsiTheme="minorHAnsi" w:cstheme="minorHAnsi"/>
                <w:sz w:val="20"/>
                <w:szCs w:val="20"/>
              </w:rPr>
              <w:tab/>
            </w:r>
            <w:bookmarkStart w:id="0" w:name="PRIMÆRKLASSERING"/>
            <w:r w:rsidRPr="00844875">
              <w:rPr>
                <w:rFonts w:asciiTheme="minorHAnsi" w:hAnsiTheme="minorHAnsi" w:cstheme="minorHAnsi"/>
                <w:sz w:val="20"/>
                <w:szCs w:val="20"/>
              </w:rPr>
              <w:t>2022003</w:t>
            </w:r>
            <w:bookmarkEnd w:id="0"/>
          </w:p>
          <w:p w14:paraId="2E9CE1E2" w14:textId="77777777" w:rsidR="001A3270" w:rsidRPr="00844875" w:rsidRDefault="00A3457F" w:rsidP="00436894">
            <w:pPr>
              <w:tabs>
                <w:tab w:val="left" w:pos="1459"/>
              </w:tabs>
              <w:spacing w:before="120"/>
              <w:rPr>
                <w:rFonts w:asciiTheme="minorHAnsi" w:hAnsiTheme="minorHAnsi" w:cstheme="minorHAnsi"/>
                <w:sz w:val="20"/>
                <w:szCs w:val="20"/>
              </w:rPr>
            </w:pPr>
            <w:r w:rsidRPr="00844875">
              <w:rPr>
                <w:rFonts w:asciiTheme="minorHAnsi" w:hAnsiTheme="minorHAnsi" w:cstheme="minorHAnsi"/>
                <w:sz w:val="20"/>
                <w:szCs w:val="20"/>
              </w:rPr>
              <w:t>Arkivsaksnr:</w:t>
            </w:r>
            <w:r w:rsidRPr="00844875">
              <w:rPr>
                <w:rFonts w:asciiTheme="minorHAnsi" w:hAnsiTheme="minorHAnsi" w:cstheme="minorHAnsi"/>
                <w:sz w:val="20"/>
                <w:szCs w:val="20"/>
              </w:rPr>
              <w:tab/>
            </w:r>
            <w:bookmarkStart w:id="1" w:name="SAKSNR"/>
            <w:r w:rsidRPr="00844875">
              <w:rPr>
                <w:rFonts w:asciiTheme="minorHAnsi" w:hAnsiTheme="minorHAnsi" w:cstheme="minorHAnsi"/>
                <w:sz w:val="20"/>
                <w:szCs w:val="20"/>
              </w:rPr>
              <w:t>2022/3501</w:t>
            </w:r>
            <w:bookmarkEnd w:id="1"/>
            <w:r w:rsidRPr="00844875">
              <w:rPr>
                <w:rFonts w:asciiTheme="minorHAnsi" w:hAnsiTheme="minorHAnsi" w:cstheme="minorHAnsi"/>
                <w:sz w:val="20"/>
                <w:szCs w:val="20"/>
              </w:rPr>
              <w:t>-</w:t>
            </w:r>
            <w:bookmarkStart w:id="2" w:name="NRISAK"/>
            <w:r w:rsidRPr="00844875">
              <w:rPr>
                <w:rFonts w:asciiTheme="minorHAnsi" w:hAnsiTheme="minorHAnsi" w:cstheme="minorHAnsi"/>
                <w:sz w:val="20"/>
                <w:szCs w:val="20"/>
              </w:rPr>
              <w:t>56</w:t>
            </w:r>
            <w:bookmarkEnd w:id="2"/>
          </w:p>
          <w:p w14:paraId="5392552C" w14:textId="77777777" w:rsidR="001A3270" w:rsidRPr="00157808" w:rsidRDefault="00A3457F" w:rsidP="00436894">
            <w:pPr>
              <w:tabs>
                <w:tab w:val="left" w:pos="1459"/>
              </w:tabs>
              <w:spacing w:before="120"/>
              <w:rPr>
                <w:rFonts w:asciiTheme="minorHAnsi" w:hAnsiTheme="minorHAnsi" w:cstheme="minorHAnsi"/>
                <w:sz w:val="20"/>
                <w:szCs w:val="20"/>
              </w:rPr>
            </w:pPr>
            <w:r w:rsidRPr="00844875">
              <w:rPr>
                <w:rFonts w:asciiTheme="minorHAnsi" w:hAnsiTheme="minorHAnsi" w:cstheme="minorHAnsi"/>
                <w:sz w:val="20"/>
                <w:szCs w:val="20"/>
              </w:rPr>
              <w:t>Saksbehandler:</w:t>
            </w:r>
            <w:r w:rsidRPr="00157808">
              <w:rPr>
                <w:rFonts w:asciiTheme="minorHAnsi" w:hAnsiTheme="minorHAnsi" w:cstheme="minorHAnsi"/>
                <w:sz w:val="20"/>
                <w:szCs w:val="20"/>
              </w:rPr>
              <w:tab/>
            </w:r>
            <w:r w:rsidRPr="00A423AB">
              <w:rPr>
                <w:rFonts w:asciiTheme="minorHAnsi" w:hAnsiTheme="minorHAnsi" w:cstheme="minorHAnsi"/>
                <w:sz w:val="20"/>
                <w:szCs w:val="20"/>
              </w:rPr>
              <w:t xml:space="preserve"> </w:t>
            </w:r>
            <w:bookmarkStart w:id="3" w:name="SAKSBEHANDLERNAVN"/>
            <w:r w:rsidRPr="00157808">
              <w:rPr>
                <w:rFonts w:asciiTheme="minorHAnsi" w:hAnsiTheme="minorHAnsi" w:cstheme="minorHAnsi"/>
                <w:sz w:val="20"/>
                <w:szCs w:val="20"/>
              </w:rPr>
              <w:t>Mona Renate Saursaunet</w:t>
            </w:r>
            <w:bookmarkEnd w:id="3"/>
          </w:p>
        </w:tc>
      </w:tr>
      <w:tr w:rsidR="0089650B" w14:paraId="7C2E09FF" w14:textId="77777777" w:rsidTr="00436894">
        <w:trPr>
          <w:trHeight w:val="375"/>
        </w:trPr>
        <w:tc>
          <w:tcPr>
            <w:tcW w:w="1576" w:type="dxa"/>
            <w:vMerge/>
          </w:tcPr>
          <w:p w14:paraId="6457E974" w14:textId="77777777" w:rsidR="001A3270" w:rsidRDefault="001A3270" w:rsidP="00436894">
            <w:pPr>
              <w:spacing w:before="80"/>
            </w:pPr>
          </w:p>
        </w:tc>
        <w:tc>
          <w:tcPr>
            <w:tcW w:w="7964" w:type="dxa"/>
            <w:gridSpan w:val="2"/>
          </w:tcPr>
          <w:p w14:paraId="1BA3F656" w14:textId="77777777" w:rsidR="001A3270" w:rsidRPr="00A423AB" w:rsidRDefault="001A3270" w:rsidP="005C643B">
            <w:pPr>
              <w:pStyle w:val="Uoff"/>
              <w:jc w:val="center"/>
              <w:rPr>
                <w:rFonts w:asciiTheme="minorHAnsi" w:hAnsiTheme="minorHAnsi" w:cstheme="minorHAnsi"/>
                <w:color w:val="FF0000"/>
                <w:sz w:val="22"/>
                <w:szCs w:val="22"/>
              </w:rPr>
            </w:pPr>
            <w:bookmarkStart w:id="4" w:name="UOFFPARAGRAF"/>
            <w:bookmarkEnd w:id="4"/>
          </w:p>
        </w:tc>
      </w:tr>
    </w:tbl>
    <w:p w14:paraId="0D4263CA" w14:textId="77777777" w:rsidR="002C2290" w:rsidRPr="00844875" w:rsidRDefault="002C2290" w:rsidP="00D94799">
      <w:pPr>
        <w:pStyle w:val="Luft36"/>
        <w:rPr>
          <w:rFonts w:asciiTheme="minorHAnsi" w:hAnsiTheme="minorHAnsi" w:cstheme="minorHAnsi"/>
          <w:sz w:val="22"/>
          <w:szCs w:val="22"/>
        </w:rPr>
      </w:pPr>
    </w:p>
    <w:p w14:paraId="46FB0271" w14:textId="77777777" w:rsidR="006A0E78" w:rsidRPr="00844875" w:rsidRDefault="00A3457F" w:rsidP="007A40A5">
      <w:pPr>
        <w:jc w:val="center"/>
        <w:rPr>
          <w:rFonts w:asciiTheme="minorHAnsi" w:hAnsiTheme="minorHAnsi" w:cstheme="minorHAnsi"/>
          <w:b/>
          <w:sz w:val="48"/>
          <w:szCs w:val="48"/>
        </w:rPr>
      </w:pPr>
      <w:r w:rsidRPr="00844875">
        <w:rPr>
          <w:rFonts w:asciiTheme="minorHAnsi" w:hAnsiTheme="minorHAnsi" w:cstheme="minorHAnsi"/>
          <w:b/>
          <w:sz w:val="48"/>
          <w:szCs w:val="48"/>
        </w:rPr>
        <w:t>Saksfr</w:t>
      </w:r>
      <w:r w:rsidR="001A3270" w:rsidRPr="00844875">
        <w:rPr>
          <w:rFonts w:asciiTheme="minorHAnsi" w:hAnsiTheme="minorHAnsi" w:cstheme="minorHAnsi"/>
          <w:b/>
          <w:sz w:val="48"/>
          <w:szCs w:val="48"/>
        </w:rPr>
        <w:t>a</w:t>
      </w:r>
      <w:r w:rsidRPr="00844875">
        <w:rPr>
          <w:rFonts w:asciiTheme="minorHAnsi" w:hAnsiTheme="minorHAnsi" w:cstheme="minorHAnsi"/>
          <w:b/>
          <w:sz w:val="48"/>
          <w:szCs w:val="48"/>
        </w:rPr>
        <w:t>mlegg</w:t>
      </w:r>
    </w:p>
    <w:p w14:paraId="26997C86" w14:textId="77777777" w:rsidR="007A40A5" w:rsidRPr="00844875" w:rsidRDefault="007A40A5" w:rsidP="007A40A5">
      <w:pPr>
        <w:jc w:val="center"/>
        <w:rPr>
          <w:rFonts w:asciiTheme="minorHAnsi" w:hAnsiTheme="minorHAnsi" w:cstheme="minorHAnsi"/>
          <w:b/>
          <w:sz w:val="22"/>
          <w:szCs w:val="22"/>
        </w:rPr>
      </w:pPr>
    </w:p>
    <w:tbl>
      <w:tblPr>
        <w:tblW w:w="936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6651"/>
        <w:gridCol w:w="1431"/>
        <w:gridCol w:w="1278"/>
      </w:tblGrid>
      <w:tr w:rsidR="0089650B" w14:paraId="626A648C" w14:textId="77777777" w:rsidTr="00436894">
        <w:tc>
          <w:tcPr>
            <w:tcW w:w="6651" w:type="dxa"/>
            <w:tcBorders>
              <w:top w:val="double" w:sz="4" w:space="0" w:color="auto"/>
            </w:tcBorders>
            <w:shd w:val="clear" w:color="auto" w:fill="auto"/>
          </w:tcPr>
          <w:p w14:paraId="694AE17E" w14:textId="77777777" w:rsidR="00B83366" w:rsidRPr="00844875" w:rsidRDefault="00A3457F">
            <w:pPr>
              <w:rPr>
                <w:rFonts w:asciiTheme="minorHAnsi" w:hAnsiTheme="minorHAnsi" w:cstheme="minorHAnsi"/>
                <w:b/>
                <w:sz w:val="22"/>
                <w:szCs w:val="22"/>
              </w:rPr>
            </w:pPr>
            <w:bookmarkStart w:id="5" w:name="FastTabell"/>
            <w:bookmarkEnd w:id="5"/>
            <w:r w:rsidRPr="00844875">
              <w:rPr>
                <w:rFonts w:asciiTheme="minorHAnsi" w:hAnsiTheme="minorHAnsi" w:cstheme="minorHAnsi"/>
                <w:b/>
                <w:sz w:val="22"/>
                <w:szCs w:val="22"/>
              </w:rPr>
              <w:t>Utvalg</w:t>
            </w:r>
          </w:p>
        </w:tc>
        <w:tc>
          <w:tcPr>
            <w:tcW w:w="1431" w:type="dxa"/>
            <w:tcBorders>
              <w:top w:val="double" w:sz="4" w:space="0" w:color="auto"/>
            </w:tcBorders>
          </w:tcPr>
          <w:p w14:paraId="78B97D2E" w14:textId="77777777" w:rsidR="00B83366" w:rsidRPr="00844875" w:rsidRDefault="00A3457F" w:rsidP="00BD4967">
            <w:pPr>
              <w:rPr>
                <w:rFonts w:asciiTheme="minorHAnsi" w:hAnsiTheme="minorHAnsi" w:cstheme="minorHAnsi"/>
                <w:b/>
                <w:sz w:val="22"/>
                <w:szCs w:val="22"/>
              </w:rPr>
            </w:pPr>
            <w:r w:rsidRPr="00844875">
              <w:rPr>
                <w:rFonts w:asciiTheme="minorHAnsi" w:hAnsiTheme="minorHAnsi" w:cstheme="minorHAnsi"/>
                <w:b/>
                <w:sz w:val="22"/>
                <w:szCs w:val="22"/>
              </w:rPr>
              <w:t>Utvalgssak</w:t>
            </w:r>
          </w:p>
        </w:tc>
        <w:tc>
          <w:tcPr>
            <w:tcW w:w="1278" w:type="dxa"/>
            <w:tcBorders>
              <w:top w:val="double" w:sz="4" w:space="0" w:color="auto"/>
            </w:tcBorders>
            <w:shd w:val="clear" w:color="auto" w:fill="auto"/>
          </w:tcPr>
          <w:p w14:paraId="7F0448D1" w14:textId="77777777" w:rsidR="00B83366" w:rsidRPr="00844875" w:rsidRDefault="00A3457F">
            <w:pPr>
              <w:rPr>
                <w:rFonts w:asciiTheme="minorHAnsi" w:hAnsiTheme="minorHAnsi" w:cstheme="minorHAnsi"/>
                <w:b/>
                <w:sz w:val="22"/>
                <w:szCs w:val="22"/>
              </w:rPr>
            </w:pPr>
            <w:r w:rsidRPr="00844875">
              <w:rPr>
                <w:rFonts w:asciiTheme="minorHAnsi" w:hAnsiTheme="minorHAnsi" w:cstheme="minorHAnsi"/>
                <w:b/>
                <w:sz w:val="22"/>
                <w:szCs w:val="22"/>
              </w:rPr>
              <w:t>Møtedato</w:t>
            </w:r>
          </w:p>
        </w:tc>
      </w:tr>
      <w:tr w:rsidR="0089650B" w14:paraId="4B5F50A5" w14:textId="77777777" w:rsidTr="00436894">
        <w:tc>
          <w:tcPr>
            <w:tcW w:w="6651" w:type="dxa"/>
            <w:shd w:val="clear" w:color="auto" w:fill="auto"/>
          </w:tcPr>
          <w:p w14:paraId="26A03AFC" w14:textId="77777777" w:rsidR="00B83366" w:rsidRPr="00844875" w:rsidRDefault="00A3457F" w:rsidP="00436894">
            <w:pPr>
              <w:spacing w:before="60" w:after="60"/>
              <w:rPr>
                <w:rFonts w:asciiTheme="minorHAnsi" w:hAnsiTheme="minorHAnsi" w:cstheme="minorHAnsi"/>
                <w:sz w:val="22"/>
                <w:szCs w:val="22"/>
              </w:rPr>
            </w:pPr>
            <w:bookmarkStart w:id="6" w:name="Saksgang"/>
            <w:bookmarkEnd w:id="6"/>
            <w:r w:rsidRPr="00844875">
              <w:rPr>
                <w:rFonts w:asciiTheme="minorHAnsi" w:hAnsiTheme="minorHAnsi" w:cstheme="minorHAnsi"/>
                <w:sz w:val="22"/>
                <w:szCs w:val="22"/>
              </w:rPr>
              <w:t>Planutvalg</w:t>
            </w:r>
          </w:p>
        </w:tc>
        <w:tc>
          <w:tcPr>
            <w:tcW w:w="1431" w:type="dxa"/>
          </w:tcPr>
          <w:p w14:paraId="6C038D24" w14:textId="77777777" w:rsidR="00B83366" w:rsidRPr="00844875" w:rsidRDefault="00A3457F" w:rsidP="00436894">
            <w:pPr>
              <w:spacing w:before="60" w:after="60"/>
              <w:rPr>
                <w:rFonts w:asciiTheme="minorHAnsi" w:hAnsiTheme="minorHAnsi" w:cstheme="minorHAnsi"/>
                <w:sz w:val="22"/>
                <w:szCs w:val="22"/>
              </w:rPr>
            </w:pPr>
            <w:r w:rsidRPr="00844875">
              <w:rPr>
                <w:rFonts w:asciiTheme="minorHAnsi" w:hAnsiTheme="minorHAnsi" w:cstheme="minorHAnsi"/>
                <w:sz w:val="22"/>
                <w:szCs w:val="22"/>
              </w:rPr>
              <w:t>29/2024</w:t>
            </w:r>
          </w:p>
        </w:tc>
        <w:tc>
          <w:tcPr>
            <w:tcW w:w="1278" w:type="dxa"/>
            <w:shd w:val="clear" w:color="auto" w:fill="auto"/>
          </w:tcPr>
          <w:p w14:paraId="5F4A95BD" w14:textId="77777777" w:rsidR="00B83366" w:rsidRPr="00844875" w:rsidRDefault="00A3457F" w:rsidP="00436894">
            <w:pPr>
              <w:spacing w:before="60" w:after="60"/>
              <w:jc w:val="center"/>
              <w:rPr>
                <w:rFonts w:asciiTheme="minorHAnsi" w:hAnsiTheme="minorHAnsi" w:cstheme="minorHAnsi"/>
                <w:sz w:val="22"/>
                <w:szCs w:val="22"/>
              </w:rPr>
            </w:pPr>
            <w:r w:rsidRPr="00844875">
              <w:rPr>
                <w:rFonts w:asciiTheme="minorHAnsi" w:hAnsiTheme="minorHAnsi" w:cstheme="minorHAnsi"/>
                <w:sz w:val="22"/>
                <w:szCs w:val="22"/>
              </w:rPr>
              <w:t>04.06.2024</w:t>
            </w:r>
          </w:p>
        </w:tc>
      </w:tr>
      <w:tr w:rsidR="0089650B" w14:paraId="07B469B3" w14:textId="77777777" w:rsidTr="00436894">
        <w:tc>
          <w:tcPr>
            <w:tcW w:w="6651" w:type="dxa"/>
            <w:shd w:val="clear" w:color="auto" w:fill="auto"/>
          </w:tcPr>
          <w:p w14:paraId="22A5B3BE" w14:textId="77777777" w:rsidR="00B83366" w:rsidRPr="00844875" w:rsidRDefault="00A3457F" w:rsidP="00436894">
            <w:pPr>
              <w:spacing w:before="60" w:after="60"/>
              <w:rPr>
                <w:rFonts w:asciiTheme="minorHAnsi" w:hAnsiTheme="minorHAnsi" w:cstheme="minorHAnsi"/>
                <w:sz w:val="22"/>
                <w:szCs w:val="22"/>
              </w:rPr>
            </w:pPr>
            <w:r w:rsidRPr="00844875">
              <w:rPr>
                <w:rFonts w:asciiTheme="minorHAnsi" w:hAnsiTheme="minorHAnsi" w:cstheme="minorHAnsi"/>
                <w:sz w:val="22"/>
                <w:szCs w:val="22"/>
              </w:rPr>
              <w:t>Kommunestyret</w:t>
            </w:r>
          </w:p>
        </w:tc>
        <w:tc>
          <w:tcPr>
            <w:tcW w:w="1431" w:type="dxa"/>
          </w:tcPr>
          <w:p w14:paraId="49ED45C8" w14:textId="77777777" w:rsidR="00B83366" w:rsidRPr="00844875" w:rsidRDefault="00A3457F" w:rsidP="00436894">
            <w:pPr>
              <w:spacing w:before="60" w:after="60"/>
              <w:rPr>
                <w:rFonts w:asciiTheme="minorHAnsi" w:hAnsiTheme="minorHAnsi" w:cstheme="minorHAnsi"/>
                <w:sz w:val="22"/>
                <w:szCs w:val="22"/>
              </w:rPr>
            </w:pPr>
            <w:r w:rsidRPr="00844875">
              <w:rPr>
                <w:rFonts w:asciiTheme="minorHAnsi" w:hAnsiTheme="minorHAnsi" w:cstheme="minorHAnsi"/>
                <w:sz w:val="22"/>
                <w:szCs w:val="22"/>
              </w:rPr>
              <w:t>43/2024</w:t>
            </w:r>
          </w:p>
        </w:tc>
        <w:tc>
          <w:tcPr>
            <w:tcW w:w="1278" w:type="dxa"/>
            <w:shd w:val="clear" w:color="auto" w:fill="auto"/>
          </w:tcPr>
          <w:p w14:paraId="2E9AE79E" w14:textId="77777777" w:rsidR="00B83366" w:rsidRPr="00844875" w:rsidRDefault="00A3457F" w:rsidP="00436894">
            <w:pPr>
              <w:spacing w:before="60" w:after="60"/>
              <w:jc w:val="center"/>
              <w:rPr>
                <w:rFonts w:asciiTheme="minorHAnsi" w:hAnsiTheme="minorHAnsi" w:cstheme="minorHAnsi"/>
                <w:sz w:val="22"/>
                <w:szCs w:val="22"/>
              </w:rPr>
            </w:pPr>
            <w:r w:rsidRPr="00844875">
              <w:rPr>
                <w:rFonts w:asciiTheme="minorHAnsi" w:hAnsiTheme="minorHAnsi" w:cstheme="minorHAnsi"/>
                <w:sz w:val="22"/>
                <w:szCs w:val="22"/>
              </w:rPr>
              <w:t>18.06.2024</w:t>
            </w:r>
          </w:p>
        </w:tc>
      </w:tr>
    </w:tbl>
    <w:p w14:paraId="2F47AE94" w14:textId="77777777" w:rsidR="00D113E5" w:rsidRPr="00844875" w:rsidRDefault="00D113E5" w:rsidP="008477BD">
      <w:pPr>
        <w:pStyle w:val="Luft12"/>
        <w:rPr>
          <w:rFonts w:asciiTheme="minorHAnsi" w:hAnsiTheme="minorHAnsi" w:cstheme="minorHAnsi"/>
          <w:sz w:val="22"/>
          <w:szCs w:val="22"/>
        </w:rPr>
      </w:pPr>
    </w:p>
    <w:p w14:paraId="6C01203B" w14:textId="77777777" w:rsidR="00D94799" w:rsidRPr="00A423AB" w:rsidRDefault="00A3457F" w:rsidP="00336895">
      <w:pPr>
        <w:rPr>
          <w:rFonts w:asciiTheme="minorHAnsi" w:hAnsiTheme="minorHAnsi" w:cstheme="minorHAnsi"/>
          <w:b/>
          <w:sz w:val="28"/>
          <w:szCs w:val="28"/>
        </w:rPr>
      </w:pPr>
      <w:bookmarkStart w:id="7" w:name="TITTEL"/>
      <w:r w:rsidRPr="00A423AB">
        <w:rPr>
          <w:rFonts w:asciiTheme="minorHAnsi" w:hAnsiTheme="minorHAnsi" w:cstheme="minorHAnsi"/>
          <w:b/>
          <w:sz w:val="28"/>
          <w:szCs w:val="28"/>
        </w:rPr>
        <w:t xml:space="preserve">Klage på vedtatt reguleringsplan for </w:t>
      </w:r>
      <w:r w:rsidRPr="00A423AB">
        <w:rPr>
          <w:rFonts w:asciiTheme="minorHAnsi" w:hAnsiTheme="minorHAnsi" w:cstheme="minorHAnsi"/>
          <w:b/>
          <w:sz w:val="28"/>
          <w:szCs w:val="28"/>
        </w:rPr>
        <w:t>hytteområdet Vigtil og Frosta brygge, forslag om reguleringsendring - plan-ID 2022003</w:t>
      </w:r>
      <w:bookmarkEnd w:id="7"/>
    </w:p>
    <w:p w14:paraId="023E67AE" w14:textId="77777777" w:rsidR="00336895" w:rsidRPr="00844875" w:rsidRDefault="00336895" w:rsidP="007A40A5">
      <w:pPr>
        <w:rPr>
          <w:rFonts w:asciiTheme="minorHAnsi" w:hAnsiTheme="minorHAnsi" w:cstheme="minorHAnsi"/>
          <w:sz w:val="22"/>
          <w:szCs w:val="22"/>
        </w:rPr>
      </w:pPr>
    </w:p>
    <w:p w14:paraId="2F1C3596" w14:textId="77777777" w:rsidR="007A40A5" w:rsidRPr="00844875" w:rsidRDefault="00A3457F" w:rsidP="007A40A5">
      <w:pPr>
        <w:pStyle w:val="Overskrift2"/>
        <w:rPr>
          <w:rFonts w:asciiTheme="minorHAnsi" w:hAnsiTheme="minorHAnsi" w:cstheme="minorHAnsi"/>
          <w:sz w:val="22"/>
          <w:szCs w:val="22"/>
        </w:rPr>
      </w:pPr>
      <w:bookmarkStart w:id="8" w:name="Innstilling"/>
      <w:r w:rsidRPr="00844875">
        <w:rPr>
          <w:rFonts w:asciiTheme="minorHAnsi" w:hAnsiTheme="minorHAnsi" w:cstheme="minorHAnsi"/>
          <w:sz w:val="22"/>
          <w:szCs w:val="22"/>
        </w:rPr>
        <w:t xml:space="preserve">Kommunedirektørens </w:t>
      </w:r>
      <w:r w:rsidR="00050807" w:rsidRPr="00844875">
        <w:rPr>
          <w:rFonts w:asciiTheme="minorHAnsi" w:hAnsiTheme="minorHAnsi" w:cstheme="minorHAnsi"/>
          <w:sz w:val="22"/>
          <w:szCs w:val="22"/>
        </w:rPr>
        <w:t>forslag til inns</w:t>
      </w:r>
      <w:r w:rsidRPr="00844875">
        <w:rPr>
          <w:rFonts w:asciiTheme="minorHAnsi" w:hAnsiTheme="minorHAnsi" w:cstheme="minorHAnsi"/>
          <w:sz w:val="22"/>
          <w:szCs w:val="22"/>
        </w:rPr>
        <w:t>tilling</w:t>
      </w:r>
      <w:r w:rsidR="005E50DF" w:rsidRPr="00844875">
        <w:rPr>
          <w:rFonts w:asciiTheme="minorHAnsi" w:hAnsiTheme="minorHAnsi" w:cstheme="minorHAnsi"/>
          <w:sz w:val="22"/>
          <w:szCs w:val="22"/>
        </w:rPr>
        <w:t>:</w:t>
      </w:r>
    </w:p>
    <w:p w14:paraId="684077E2" w14:textId="77777777" w:rsidR="00244EC9" w:rsidRPr="00244EC9" w:rsidRDefault="00244EC9" w:rsidP="00244EC9">
      <w:pPr>
        <w:pStyle w:val="Default"/>
      </w:pPr>
    </w:p>
    <w:p w14:paraId="0C441962" w14:textId="77777777" w:rsidR="00244EC9" w:rsidRDefault="00A3457F" w:rsidP="00244EC9">
      <w:pPr>
        <w:pStyle w:val="Listeavsnitt"/>
        <w:numPr>
          <w:ilvl w:val="0"/>
          <w:numId w:val="9"/>
        </w:numPr>
        <w:rPr>
          <w:rFonts w:asciiTheme="minorHAnsi" w:hAnsiTheme="minorHAnsi" w:cstheme="minorHAnsi"/>
          <w:sz w:val="22"/>
          <w:szCs w:val="22"/>
        </w:rPr>
      </w:pPr>
      <w:r w:rsidRPr="00244EC9">
        <w:rPr>
          <w:rFonts w:asciiTheme="minorHAnsi" w:hAnsiTheme="minorHAnsi" w:cstheme="minorHAnsi"/>
          <w:sz w:val="22"/>
          <w:szCs w:val="22"/>
        </w:rPr>
        <w:t>Frosta kommune finner grunn til å ta del av klage fra hjemmelshaverne i BFF3, eiendommer</w:t>
      </w:r>
      <w:r w:rsidRPr="00244EC9">
        <w:rPr>
          <w:rFonts w:asciiTheme="minorHAnsi" w:hAnsiTheme="minorHAnsi" w:cstheme="minorHAnsi"/>
        </w:rPr>
        <w:t xml:space="preserve"> </w:t>
      </w:r>
      <w:r w:rsidRPr="00244EC9">
        <w:rPr>
          <w:rFonts w:asciiTheme="minorHAnsi" w:hAnsiTheme="minorHAnsi" w:cstheme="minorHAnsi"/>
          <w:sz w:val="22"/>
          <w:szCs w:val="22"/>
        </w:rPr>
        <w:t xml:space="preserve">gnr/bnr: 27/12, 27/13 og 27/58 til følge. </w:t>
      </w:r>
    </w:p>
    <w:p w14:paraId="2B8E76E1" w14:textId="77777777" w:rsidR="00244EC9" w:rsidRPr="00244EC9" w:rsidRDefault="00244EC9" w:rsidP="00244EC9">
      <w:pPr>
        <w:pStyle w:val="Listeavsnitt"/>
        <w:rPr>
          <w:rFonts w:asciiTheme="minorHAnsi" w:hAnsiTheme="minorHAnsi" w:cstheme="minorHAnsi"/>
          <w:sz w:val="22"/>
          <w:szCs w:val="22"/>
        </w:rPr>
      </w:pPr>
    </w:p>
    <w:p w14:paraId="13736B02" w14:textId="77777777" w:rsidR="00244EC9" w:rsidRPr="00244EC9" w:rsidRDefault="00A3457F" w:rsidP="00244EC9">
      <w:pPr>
        <w:pStyle w:val="Listeavsnitt"/>
        <w:numPr>
          <w:ilvl w:val="0"/>
          <w:numId w:val="9"/>
        </w:numPr>
        <w:rPr>
          <w:rFonts w:asciiTheme="minorHAnsi" w:hAnsiTheme="minorHAnsi" w:cstheme="minorHAnsi"/>
          <w:sz w:val="22"/>
          <w:szCs w:val="22"/>
        </w:rPr>
      </w:pPr>
      <w:r w:rsidRPr="00244EC9">
        <w:rPr>
          <w:rFonts w:asciiTheme="minorHAnsi" w:hAnsiTheme="minorHAnsi" w:cstheme="minorHAnsi"/>
          <w:sz w:val="22"/>
          <w:szCs w:val="22"/>
        </w:rPr>
        <w:t xml:space="preserve">Saken legges frem for kommunestyret, med følgende forslag til endring av reguleringsplanen: </w:t>
      </w:r>
    </w:p>
    <w:p w14:paraId="4DDCFA53" w14:textId="77777777" w:rsidR="00244EC9" w:rsidRPr="00244EC9" w:rsidRDefault="00A3457F" w:rsidP="00244EC9">
      <w:pPr>
        <w:pStyle w:val="Listeavsnitt"/>
        <w:rPr>
          <w:rFonts w:asciiTheme="minorHAnsi" w:hAnsiTheme="minorHAnsi" w:cstheme="minorHAnsi"/>
          <w:sz w:val="22"/>
          <w:szCs w:val="22"/>
        </w:rPr>
      </w:pPr>
      <w:r w:rsidRPr="00244EC9">
        <w:rPr>
          <w:rFonts w:asciiTheme="minorHAnsi" w:hAnsiTheme="minorHAnsi" w:cstheme="minorHAnsi"/>
          <w:sz w:val="22"/>
          <w:szCs w:val="22"/>
        </w:rPr>
        <w:t xml:space="preserve">Innholdet i bestemmelsen § 10.4 </w:t>
      </w:r>
      <w:r w:rsidR="00613A6C">
        <w:rPr>
          <w:rFonts w:asciiTheme="minorHAnsi" w:hAnsiTheme="minorHAnsi" w:cstheme="minorHAnsi"/>
          <w:sz w:val="22"/>
          <w:szCs w:val="22"/>
        </w:rPr>
        <w:t xml:space="preserve">«Geotekniske/geologiske forhold» </w:t>
      </w:r>
      <w:r w:rsidRPr="00244EC9">
        <w:rPr>
          <w:rFonts w:asciiTheme="minorHAnsi" w:hAnsiTheme="minorHAnsi" w:cstheme="minorHAnsi"/>
          <w:sz w:val="22"/>
          <w:szCs w:val="22"/>
        </w:rPr>
        <w:t xml:space="preserve">første ledd foreslås erstattet med: </w:t>
      </w:r>
    </w:p>
    <w:p w14:paraId="317C30BF" w14:textId="77777777" w:rsidR="00244EC9" w:rsidRPr="00244EC9" w:rsidRDefault="00244EC9" w:rsidP="00244EC9">
      <w:pPr>
        <w:pStyle w:val="Listeavsnitt"/>
        <w:spacing w:before="240" w:after="240"/>
        <w:rPr>
          <w:rFonts w:asciiTheme="minorHAnsi" w:hAnsiTheme="minorHAnsi" w:cstheme="minorHAnsi"/>
          <w:sz w:val="22"/>
          <w:szCs w:val="22"/>
        </w:rPr>
      </w:pPr>
    </w:p>
    <w:p w14:paraId="0466ED20" w14:textId="77777777" w:rsidR="00244EC9" w:rsidRPr="00244EC9" w:rsidRDefault="00A3457F" w:rsidP="00244EC9">
      <w:pPr>
        <w:pStyle w:val="Listeavsnitt"/>
        <w:spacing w:before="240" w:after="240"/>
        <w:rPr>
          <w:rFonts w:asciiTheme="minorHAnsi" w:hAnsiTheme="minorHAnsi" w:cstheme="minorHAnsi"/>
          <w:sz w:val="22"/>
          <w:szCs w:val="22"/>
        </w:rPr>
      </w:pPr>
      <w:r w:rsidRPr="00244EC9">
        <w:rPr>
          <w:rFonts w:asciiTheme="minorHAnsi" w:hAnsiTheme="minorHAnsi" w:cstheme="minorHAnsi"/>
          <w:sz w:val="22"/>
          <w:szCs w:val="22"/>
        </w:rPr>
        <w:t>«Lokalstabilitet</w:t>
      </w:r>
      <w:r w:rsidRPr="00244EC9">
        <w:rPr>
          <w:rFonts w:asciiTheme="minorHAnsi" w:hAnsiTheme="minorHAnsi" w:cstheme="minorHAnsi"/>
          <w:sz w:val="22"/>
          <w:szCs w:val="22"/>
        </w:rPr>
        <w:t xml:space="preserve"> (lokale løsmasseskråninger, fundamentering og lignende) må vurderes i hvert enkelt tilfelle der det er aktuelt</w:t>
      </w:r>
      <w:r w:rsidRPr="00244EC9">
        <w:rPr>
          <w:rFonts w:asciiTheme="minorHAnsi" w:hAnsiTheme="minorHAnsi" w:cstheme="minorHAnsi"/>
          <w:i/>
          <w:iCs/>
          <w:sz w:val="22"/>
          <w:szCs w:val="22"/>
        </w:rPr>
        <w:t>.</w:t>
      </w:r>
      <w:r w:rsidRPr="00244EC9">
        <w:rPr>
          <w:rFonts w:asciiTheme="minorHAnsi" w:hAnsiTheme="minorHAnsi" w:cstheme="minorHAnsi"/>
          <w:sz w:val="22"/>
          <w:szCs w:val="22"/>
        </w:rPr>
        <w:t xml:space="preserve"> Eventuelle tiltak for å sikre lokalstabiliteten skal beskrives og sikres gjennomført før byggearbeider kan igangsettes.»</w:t>
      </w:r>
    </w:p>
    <w:p w14:paraId="7BA3A104" w14:textId="77777777" w:rsidR="00244EC9" w:rsidRPr="00244EC9" w:rsidRDefault="00244EC9" w:rsidP="00244EC9">
      <w:pPr>
        <w:pStyle w:val="Listeavsnitt"/>
        <w:spacing w:before="240" w:after="240"/>
        <w:rPr>
          <w:rFonts w:asciiTheme="minorHAnsi" w:hAnsiTheme="minorHAnsi" w:cstheme="minorHAnsi"/>
          <w:sz w:val="22"/>
          <w:szCs w:val="22"/>
        </w:rPr>
      </w:pPr>
    </w:p>
    <w:p w14:paraId="4F64FFBA" w14:textId="77777777" w:rsidR="00244EC9" w:rsidRPr="00244EC9" w:rsidRDefault="00A3457F" w:rsidP="00244EC9">
      <w:pPr>
        <w:pStyle w:val="Listeavsnitt"/>
        <w:spacing w:before="240" w:after="240"/>
        <w:rPr>
          <w:rFonts w:asciiTheme="minorHAnsi" w:hAnsiTheme="minorHAnsi" w:cstheme="minorHAnsi"/>
          <w:sz w:val="22"/>
          <w:szCs w:val="22"/>
        </w:rPr>
      </w:pPr>
      <w:r w:rsidRPr="00244EC9">
        <w:rPr>
          <w:rFonts w:asciiTheme="minorHAnsi" w:hAnsiTheme="minorHAnsi" w:cstheme="minorHAnsi"/>
          <w:sz w:val="22"/>
          <w:szCs w:val="22"/>
        </w:rPr>
        <w:t xml:space="preserve">Planendringen gjøres </w:t>
      </w:r>
      <w:r w:rsidRPr="00244EC9">
        <w:rPr>
          <w:rFonts w:asciiTheme="minorHAnsi" w:hAnsiTheme="minorHAnsi" w:cstheme="minorHAnsi"/>
          <w:sz w:val="22"/>
          <w:szCs w:val="22"/>
        </w:rPr>
        <w:t>med hjemmel i plan- og bygningsloven § 12-14 andre ledd.</w:t>
      </w:r>
    </w:p>
    <w:p w14:paraId="70B36459" w14:textId="77777777" w:rsidR="00244EC9" w:rsidRDefault="00A3457F" w:rsidP="00244EC9">
      <w:pPr>
        <w:pStyle w:val="Default"/>
        <w:numPr>
          <w:ilvl w:val="0"/>
          <w:numId w:val="9"/>
        </w:numPr>
        <w:spacing w:after="71"/>
        <w:rPr>
          <w:rFonts w:asciiTheme="minorHAnsi" w:hAnsiTheme="minorHAnsi" w:cstheme="minorHAnsi"/>
          <w:sz w:val="22"/>
          <w:szCs w:val="22"/>
        </w:rPr>
      </w:pPr>
      <w:r w:rsidRPr="00244EC9">
        <w:rPr>
          <w:rFonts w:asciiTheme="minorHAnsi" w:hAnsiTheme="minorHAnsi" w:cstheme="minorHAnsi"/>
          <w:sz w:val="22"/>
          <w:szCs w:val="22"/>
        </w:rPr>
        <w:t xml:space="preserve">De andre klagemomentene finner kommunen ikke grunn til å ta til følge. Kommunedirektøren gis fullmakt til å </w:t>
      </w:r>
      <w:r>
        <w:rPr>
          <w:rFonts w:asciiTheme="minorHAnsi" w:hAnsiTheme="minorHAnsi" w:cstheme="minorHAnsi"/>
          <w:sz w:val="22"/>
          <w:szCs w:val="22"/>
        </w:rPr>
        <w:t>over</w:t>
      </w:r>
      <w:r w:rsidRPr="00244EC9">
        <w:rPr>
          <w:rFonts w:asciiTheme="minorHAnsi" w:hAnsiTheme="minorHAnsi" w:cstheme="minorHAnsi"/>
          <w:sz w:val="22"/>
          <w:szCs w:val="22"/>
        </w:rPr>
        <w:t>sende mottatte klager til Statsforvalteren såfremt det ikke kommer nye klager på endrin</w:t>
      </w:r>
      <w:r w:rsidRPr="00244EC9">
        <w:rPr>
          <w:rFonts w:asciiTheme="minorHAnsi" w:hAnsiTheme="minorHAnsi" w:cstheme="minorHAnsi"/>
          <w:sz w:val="22"/>
          <w:szCs w:val="22"/>
        </w:rPr>
        <w:t>gsvedtaket</w:t>
      </w:r>
      <w:r>
        <w:rPr>
          <w:rFonts w:asciiTheme="minorHAnsi" w:hAnsiTheme="minorHAnsi" w:cstheme="minorHAnsi"/>
          <w:sz w:val="22"/>
          <w:szCs w:val="22"/>
        </w:rPr>
        <w:t xml:space="preserve"> innen fristen.</w:t>
      </w:r>
      <w:r w:rsidRPr="00244EC9">
        <w:rPr>
          <w:rFonts w:asciiTheme="minorHAnsi" w:hAnsiTheme="minorHAnsi" w:cstheme="minorHAnsi"/>
          <w:sz w:val="22"/>
          <w:szCs w:val="22"/>
        </w:rPr>
        <w:t xml:space="preserve"> </w:t>
      </w:r>
    </w:p>
    <w:p w14:paraId="2D1DAC1C" w14:textId="77777777" w:rsidR="00244EC9" w:rsidRPr="00244EC9" w:rsidRDefault="00244EC9" w:rsidP="00244EC9">
      <w:pPr>
        <w:pStyle w:val="Default"/>
        <w:spacing w:after="71"/>
        <w:ind w:left="720"/>
        <w:rPr>
          <w:rFonts w:asciiTheme="minorHAnsi" w:hAnsiTheme="minorHAnsi" w:cstheme="minorHAnsi"/>
          <w:sz w:val="22"/>
          <w:szCs w:val="22"/>
        </w:rPr>
      </w:pPr>
    </w:p>
    <w:p w14:paraId="666078B9" w14:textId="77777777" w:rsidR="00244EC9" w:rsidRPr="00244EC9" w:rsidRDefault="00A3457F" w:rsidP="00244EC9">
      <w:pPr>
        <w:pStyle w:val="Default"/>
        <w:numPr>
          <w:ilvl w:val="0"/>
          <w:numId w:val="9"/>
        </w:numPr>
        <w:rPr>
          <w:rFonts w:asciiTheme="minorHAnsi" w:hAnsiTheme="minorHAnsi" w:cstheme="minorHAnsi"/>
          <w:sz w:val="22"/>
          <w:szCs w:val="22"/>
        </w:rPr>
      </w:pPr>
      <w:r w:rsidRPr="00244EC9">
        <w:rPr>
          <w:rFonts w:asciiTheme="minorHAnsi" w:hAnsiTheme="minorHAnsi" w:cstheme="minorHAnsi"/>
          <w:sz w:val="22"/>
          <w:szCs w:val="22"/>
        </w:rPr>
        <w:t xml:space="preserve">Klagen gis ikke utsettende virkning for kommunestyrets reguleringsvedtak (forvaltningsloven § 42). Dette er fordi de påklagede forholdene ikke berører byggeområder på en slik måte at igangsetting av tiltak innenfor planområdet må stanses. </w:t>
      </w:r>
    </w:p>
    <w:p w14:paraId="1E044726" w14:textId="77777777" w:rsidR="00C00D16" w:rsidRPr="00844875" w:rsidRDefault="00C00D16" w:rsidP="007A40A5">
      <w:pPr>
        <w:rPr>
          <w:rFonts w:asciiTheme="minorHAnsi" w:hAnsiTheme="minorHAnsi" w:cstheme="minorHAnsi"/>
          <w:sz w:val="22"/>
          <w:szCs w:val="22"/>
        </w:rPr>
      </w:pPr>
    </w:p>
    <w:p w14:paraId="252A2C89" w14:textId="77777777" w:rsidR="007A40A5" w:rsidRPr="00844875" w:rsidRDefault="007A40A5" w:rsidP="007A40A5">
      <w:pPr>
        <w:rPr>
          <w:rFonts w:asciiTheme="minorHAnsi" w:hAnsiTheme="minorHAnsi" w:cstheme="minorHAnsi"/>
          <w:sz w:val="22"/>
          <w:szCs w:val="22"/>
        </w:rPr>
      </w:pPr>
    </w:p>
    <w:p w14:paraId="5DFB524B" w14:textId="77777777" w:rsidR="007A40A5" w:rsidRPr="00844875" w:rsidRDefault="00A3457F" w:rsidP="007A40A5">
      <w:pPr>
        <w:rPr>
          <w:rFonts w:asciiTheme="minorHAnsi" w:hAnsiTheme="minorHAnsi" w:cstheme="minorHAnsi"/>
          <w:vanish/>
          <w:color w:val="0000FF"/>
          <w:sz w:val="22"/>
          <w:szCs w:val="22"/>
        </w:rPr>
      </w:pPr>
      <w:r w:rsidRPr="00844875">
        <w:rPr>
          <w:rFonts w:asciiTheme="minorHAnsi" w:hAnsiTheme="minorHAnsi" w:cstheme="minorHAnsi"/>
          <w:vanish/>
          <w:color w:val="0000FF"/>
          <w:sz w:val="22"/>
          <w:szCs w:val="22"/>
        </w:rPr>
        <w:t>--- slutt på i</w:t>
      </w:r>
      <w:r w:rsidRPr="00844875">
        <w:rPr>
          <w:rFonts w:asciiTheme="minorHAnsi" w:hAnsiTheme="minorHAnsi" w:cstheme="minorHAnsi"/>
          <w:vanish/>
          <w:color w:val="0000FF"/>
          <w:sz w:val="22"/>
          <w:szCs w:val="22"/>
        </w:rPr>
        <w:t>nnstilling ---</w:t>
      </w:r>
    </w:p>
    <w:bookmarkEnd w:id="8"/>
    <w:p w14:paraId="0D90EEE0" w14:textId="77777777" w:rsidR="007A40A5" w:rsidRPr="00844875" w:rsidRDefault="007A40A5" w:rsidP="007A40A5">
      <w:pPr>
        <w:rPr>
          <w:rFonts w:asciiTheme="minorHAnsi" w:hAnsiTheme="minorHAnsi" w:cstheme="minorHAnsi"/>
          <w:sz w:val="22"/>
          <w:szCs w:val="22"/>
        </w:rPr>
      </w:pPr>
    </w:p>
    <w:p w14:paraId="0C28C2DF" w14:textId="77777777" w:rsidR="009A6339" w:rsidRDefault="00A3457F" w:rsidP="003F5583">
      <w:pPr>
        <w:spacing w:after="160" w:line="360" w:lineRule="auto"/>
        <w:rPr>
          <w:rFonts w:ascii="Calibri" w:eastAsiaTheme="minorHAnsi" w:hAnsi="Calibri" w:cstheme="minorBidi"/>
          <w:b/>
          <w:bCs/>
          <w:sz w:val="22"/>
          <w:szCs w:val="22"/>
          <w:lang w:eastAsia="en-US"/>
        </w:rPr>
      </w:pPr>
      <w:r>
        <w:rPr>
          <w:rFonts w:ascii="Calibri" w:eastAsiaTheme="minorHAnsi" w:hAnsi="Calibri" w:cstheme="minorBidi"/>
          <w:b/>
          <w:bCs/>
          <w:sz w:val="22"/>
          <w:szCs w:val="22"/>
          <w:lang w:eastAsia="en-US"/>
        </w:rPr>
        <w:t xml:space="preserve">PS </w:t>
      </w:r>
      <w:bookmarkStart w:id="9" w:name="MØTESAKSNR2"/>
      <w:r>
        <w:rPr>
          <w:rFonts w:ascii="Calibri" w:eastAsiaTheme="minorHAnsi" w:hAnsi="Calibri" w:cstheme="minorBidi"/>
          <w:b/>
          <w:bCs/>
          <w:sz w:val="22"/>
          <w:szCs w:val="22"/>
          <w:lang w:eastAsia="en-US"/>
        </w:rPr>
        <w:t>29/2024</w:t>
      </w:r>
      <w:bookmarkEnd w:id="9"/>
      <w:r>
        <w:rPr>
          <w:rFonts w:ascii="Calibri" w:eastAsiaTheme="minorHAnsi" w:hAnsi="Calibri" w:cstheme="minorBidi"/>
          <w:b/>
          <w:bCs/>
          <w:sz w:val="22"/>
          <w:szCs w:val="22"/>
          <w:lang w:eastAsia="en-US"/>
        </w:rPr>
        <w:t xml:space="preserve">  </w:t>
      </w:r>
      <w:bookmarkStart w:id="10" w:name="Utvalgsakstittel"/>
      <w:r>
        <w:rPr>
          <w:rFonts w:ascii="Calibri" w:eastAsiaTheme="minorHAnsi" w:hAnsi="Calibri" w:cstheme="minorBidi"/>
          <w:b/>
          <w:bCs/>
          <w:sz w:val="22"/>
          <w:szCs w:val="22"/>
          <w:lang w:eastAsia="en-US"/>
        </w:rPr>
        <w:t>Klage på vedtatt reguleringsplan for hytteområdet Vigtil og Frosta brygge, forslag om reguleringsendring - plan-ID 2022003</w:t>
      </w:r>
      <w:bookmarkEnd w:id="10"/>
    </w:p>
    <w:p w14:paraId="12C8A108" w14:textId="77777777" w:rsidR="003A0590" w:rsidRPr="003F5583" w:rsidRDefault="00A3457F" w:rsidP="003F5583">
      <w:pPr>
        <w:spacing w:after="160" w:line="360" w:lineRule="auto"/>
        <w:rPr>
          <w:rFonts w:ascii="Calibri" w:eastAsiaTheme="minorHAnsi" w:hAnsi="Calibri" w:cstheme="minorBidi"/>
          <w:b/>
          <w:bCs/>
          <w:sz w:val="22"/>
          <w:szCs w:val="22"/>
          <w:lang w:eastAsia="en-US"/>
        </w:rPr>
      </w:pPr>
      <w:bookmarkStart w:id="11" w:name="UtvalgsNavn"/>
      <w:r w:rsidRPr="007229E9">
        <w:rPr>
          <w:rFonts w:ascii="Calibri" w:eastAsiaTheme="minorHAnsi" w:hAnsi="Calibri" w:cstheme="minorBidi"/>
          <w:b/>
          <w:bCs/>
          <w:sz w:val="22"/>
          <w:szCs w:val="22"/>
          <w:lang w:eastAsia="en-US"/>
        </w:rPr>
        <w:t>Planutvalg</w:t>
      </w:r>
      <w:bookmarkEnd w:id="11"/>
      <w:r w:rsidRPr="007229E9">
        <w:rPr>
          <w:rFonts w:ascii="Calibri" w:eastAsiaTheme="minorHAnsi" w:hAnsi="Calibri" w:cstheme="minorBidi"/>
          <w:b/>
          <w:bCs/>
          <w:sz w:val="22"/>
          <w:szCs w:val="22"/>
          <w:lang w:eastAsia="en-US"/>
        </w:rPr>
        <w:t xml:space="preserve">s behandling </w:t>
      </w:r>
      <w:r w:rsidR="00964EC1" w:rsidRPr="007229E9">
        <w:rPr>
          <w:rFonts w:ascii="Calibri" w:eastAsiaTheme="minorHAnsi" w:hAnsi="Calibri" w:cstheme="minorBidi"/>
          <w:b/>
          <w:bCs/>
          <w:sz w:val="22"/>
          <w:szCs w:val="22"/>
          <w:lang w:eastAsia="en-US"/>
        </w:rPr>
        <w:t xml:space="preserve">av sak </w:t>
      </w:r>
      <w:bookmarkStart w:id="12" w:name="MØTESAKSNR"/>
      <w:r w:rsidR="00964EC1" w:rsidRPr="007229E9">
        <w:rPr>
          <w:rFonts w:ascii="Calibri" w:eastAsiaTheme="minorHAnsi" w:hAnsi="Calibri" w:cstheme="minorBidi"/>
          <w:b/>
          <w:bCs/>
          <w:sz w:val="22"/>
          <w:szCs w:val="22"/>
          <w:lang w:eastAsia="en-US"/>
        </w:rPr>
        <w:t>29/2024</w:t>
      </w:r>
      <w:bookmarkEnd w:id="12"/>
      <w:r w:rsidR="00964EC1" w:rsidRPr="007229E9">
        <w:rPr>
          <w:rFonts w:ascii="Calibri" w:eastAsiaTheme="minorHAnsi" w:hAnsi="Calibri" w:cstheme="minorBidi"/>
          <w:b/>
          <w:bCs/>
          <w:sz w:val="22"/>
          <w:szCs w:val="22"/>
          <w:lang w:eastAsia="en-US"/>
        </w:rPr>
        <w:t xml:space="preserve"> </w:t>
      </w:r>
      <w:r w:rsidRPr="007229E9">
        <w:rPr>
          <w:rFonts w:ascii="Calibri" w:eastAsiaTheme="minorHAnsi" w:hAnsi="Calibri" w:cstheme="minorBidi"/>
          <w:b/>
          <w:bCs/>
          <w:sz w:val="22"/>
          <w:szCs w:val="22"/>
          <w:lang w:eastAsia="en-US"/>
        </w:rPr>
        <w:t xml:space="preserve">i møte den </w:t>
      </w:r>
      <w:bookmarkStart w:id="13" w:name="Møtedato"/>
      <w:r w:rsidRPr="007229E9">
        <w:rPr>
          <w:rFonts w:ascii="Calibri" w:eastAsiaTheme="minorHAnsi" w:hAnsi="Calibri" w:cstheme="minorBidi"/>
          <w:b/>
          <w:bCs/>
          <w:sz w:val="22"/>
          <w:szCs w:val="22"/>
          <w:lang w:eastAsia="en-US"/>
        </w:rPr>
        <w:t>04.06.2024</w:t>
      </w:r>
      <w:bookmarkEnd w:id="13"/>
      <w:r w:rsidRPr="007229E9">
        <w:rPr>
          <w:rFonts w:ascii="Calibri" w:eastAsiaTheme="minorHAnsi" w:hAnsi="Calibri" w:cstheme="minorBidi"/>
          <w:b/>
          <w:bCs/>
          <w:sz w:val="22"/>
          <w:szCs w:val="22"/>
          <w:lang w:eastAsia="en-US"/>
        </w:rPr>
        <w:t>:</w:t>
      </w:r>
    </w:p>
    <w:p w14:paraId="35D67657" w14:textId="77777777" w:rsidR="007C63E7" w:rsidRPr="00167CE2" w:rsidRDefault="007C63E7" w:rsidP="007C63E7">
      <w:pPr>
        <w:spacing w:line="360" w:lineRule="auto"/>
        <w:rPr>
          <w:rFonts w:ascii="Calibri" w:eastAsiaTheme="minorHAnsi" w:hAnsi="Calibri" w:cstheme="minorBidi"/>
          <w:bCs/>
          <w:sz w:val="22"/>
          <w:szCs w:val="22"/>
          <w:lang w:eastAsia="en-US"/>
        </w:rPr>
      </w:pPr>
      <w:bookmarkStart w:id="14" w:name="Behandling"/>
      <w:bookmarkEnd w:id="14"/>
    </w:p>
    <w:p w14:paraId="7F86B78D" w14:textId="77777777" w:rsidR="00872A1E" w:rsidRPr="00964EC1" w:rsidRDefault="00A3457F" w:rsidP="00964EC1">
      <w:pPr>
        <w:spacing w:after="160"/>
        <w:rPr>
          <w:rFonts w:ascii="Calibri" w:eastAsiaTheme="minorHAnsi" w:hAnsi="Calibri" w:cstheme="minorBidi"/>
          <w:b/>
          <w:sz w:val="22"/>
          <w:szCs w:val="22"/>
          <w:lang w:eastAsia="en-US"/>
        </w:rPr>
      </w:pPr>
      <w:r w:rsidRPr="00964EC1">
        <w:rPr>
          <w:rFonts w:ascii="Calibri" w:eastAsiaTheme="minorHAnsi" w:hAnsi="Calibri" w:cstheme="minorBidi"/>
          <w:b/>
          <w:sz w:val="22"/>
          <w:szCs w:val="22"/>
          <w:lang w:eastAsia="en-US"/>
        </w:rPr>
        <w:t>Vedtak</w:t>
      </w:r>
    </w:p>
    <w:p w14:paraId="6E3C9528" w14:textId="77777777" w:rsidR="005D76A3" w:rsidRDefault="00A3457F" w:rsidP="00167CE2">
      <w:pPr>
        <w:spacing w:after="160" w:line="360" w:lineRule="auto"/>
        <w:rPr>
          <w:rFonts w:ascii="Calibri" w:eastAsiaTheme="minorHAnsi" w:hAnsi="Calibri" w:cstheme="minorBidi"/>
          <w:sz w:val="22"/>
          <w:szCs w:val="22"/>
          <w:lang w:eastAsia="en-US"/>
        </w:rPr>
      </w:pPr>
      <w:bookmarkStart w:id="15" w:name="Vedtak"/>
      <w:r>
        <w:rPr>
          <w:rFonts w:ascii="Calibri" w:eastAsiaTheme="minorHAnsi" w:hAnsi="Calibri" w:cstheme="minorBidi"/>
          <w:sz w:val="22"/>
          <w:szCs w:val="22"/>
          <w:lang w:eastAsia="en-US"/>
        </w:rPr>
        <w:t xml:space="preserve">Kommunedirektørens forslag til </w:t>
      </w:r>
      <w:r>
        <w:rPr>
          <w:rFonts w:ascii="Calibri" w:eastAsiaTheme="minorHAnsi" w:hAnsi="Calibri" w:cstheme="minorBidi"/>
          <w:sz w:val="22"/>
          <w:szCs w:val="22"/>
          <w:lang w:eastAsia="en-US"/>
        </w:rPr>
        <w:t>vedtak enstemmig tiltrådt.</w:t>
      </w:r>
    </w:p>
    <w:p w14:paraId="2532FFF7"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b/>
          <w:bCs/>
          <w:sz w:val="22"/>
          <w:szCs w:val="22"/>
          <w:lang w:eastAsia="en-US"/>
        </w:rPr>
        <w:t>Innstilling til kommunestyret:</w:t>
      </w:r>
    </w:p>
    <w:p w14:paraId="309277E1"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 </w:t>
      </w:r>
    </w:p>
    <w:p w14:paraId="7E0DC1B6" w14:textId="77777777" w:rsidR="005D76A3" w:rsidRDefault="00A3457F" w:rsidP="00167CE2">
      <w:pPr>
        <w:pStyle w:val="pt-000002"/>
        <w:spacing w:line="360" w:lineRule="auto"/>
      </w:pPr>
      <w:r>
        <w:rPr>
          <w:rStyle w:val="pt-000003"/>
          <w:lang w:eastAsia="nb-NO"/>
        </w:rPr>
        <w:t>1.</w:t>
      </w:r>
      <w:r>
        <w:rPr>
          <w:rStyle w:val="pt-DefaultParagraphFont-000004"/>
          <w:lang w:eastAsia="nb-NO"/>
        </w:rPr>
        <w:t>Frosta kommune finner grunn til å ta del av klage fra hjemmelshaverne i BFF3, eiendommer</w:t>
      </w:r>
      <w:r>
        <w:rPr>
          <w:rStyle w:val="pt-DefaultParagraphFont-000005"/>
          <w:lang w:eastAsia="nb-NO"/>
        </w:rPr>
        <w:t xml:space="preserve"> </w:t>
      </w:r>
      <w:r>
        <w:rPr>
          <w:rStyle w:val="pt-DefaultParagraphFont-000004"/>
          <w:lang w:eastAsia="nb-NO"/>
        </w:rPr>
        <w:t xml:space="preserve">gnr/bnr: 27/12, 27/13 og 27/58 til følge. </w:t>
      </w:r>
    </w:p>
    <w:p w14:paraId="70CD4E30" w14:textId="77777777" w:rsidR="005D76A3" w:rsidRDefault="00A3457F" w:rsidP="00167CE2">
      <w:pPr>
        <w:pStyle w:val="pt-000007"/>
        <w:spacing w:line="360" w:lineRule="auto"/>
      </w:pPr>
      <w:r>
        <w:rPr>
          <w:rStyle w:val="pt-000003"/>
          <w:lang w:eastAsia="nb-NO"/>
        </w:rPr>
        <w:t>2.</w:t>
      </w:r>
      <w:r>
        <w:rPr>
          <w:rStyle w:val="pt-DefaultParagraphFont-000004"/>
          <w:lang w:eastAsia="nb-NO"/>
        </w:rPr>
        <w:t>Saken legges frem for kommunestyret, med følgende forslag ti</w:t>
      </w:r>
      <w:r>
        <w:rPr>
          <w:rStyle w:val="pt-DefaultParagraphFont-000004"/>
          <w:lang w:eastAsia="nb-NO"/>
        </w:rPr>
        <w:t xml:space="preserve">l endring av reguleringsplanen: </w:t>
      </w:r>
    </w:p>
    <w:p w14:paraId="0F3D7702" w14:textId="77777777" w:rsidR="005D76A3" w:rsidRDefault="00A3457F" w:rsidP="00167CE2">
      <w:pPr>
        <w:pStyle w:val="pt-ListParagraph"/>
        <w:spacing w:line="360" w:lineRule="auto"/>
      </w:pPr>
      <w:r>
        <w:rPr>
          <w:rStyle w:val="pt-DefaultParagraphFont-000004"/>
          <w:lang w:eastAsia="nb-NO"/>
        </w:rPr>
        <w:t xml:space="preserve">Innholdet i bestemmelsen § 10.4 «Geotekniske/geologiske forhold» første ledd foreslås erstattet med: </w:t>
      </w:r>
    </w:p>
    <w:p w14:paraId="440B4D09" w14:textId="77777777" w:rsidR="005D76A3" w:rsidRDefault="00A3457F" w:rsidP="00167CE2">
      <w:pPr>
        <w:pStyle w:val="pt-ListParagraph-000008"/>
        <w:spacing w:line="360" w:lineRule="auto"/>
      </w:pPr>
      <w:r>
        <w:rPr>
          <w:rStyle w:val="pt-DefaultParagraphFont-000004"/>
          <w:lang w:eastAsia="nb-NO"/>
        </w:rPr>
        <w:t>«Lokalstabilitet (lokale løsmasseskråninger, fundamentering og lignende) må vurderes i hvert enkelt tilfelle der det er a</w:t>
      </w:r>
      <w:r>
        <w:rPr>
          <w:rStyle w:val="pt-DefaultParagraphFont-000004"/>
          <w:lang w:eastAsia="nb-NO"/>
        </w:rPr>
        <w:t>ktuelt</w:t>
      </w:r>
      <w:r>
        <w:rPr>
          <w:rStyle w:val="pt-DefaultParagraphFont-000009"/>
          <w:lang w:eastAsia="nb-NO"/>
        </w:rPr>
        <w:t>.</w:t>
      </w:r>
      <w:r>
        <w:rPr>
          <w:rStyle w:val="pt-DefaultParagraphFont-000004"/>
          <w:lang w:eastAsia="nb-NO"/>
        </w:rPr>
        <w:t xml:space="preserve"> Eventuelle tiltak for å sikre lokalstabiliteten skal beskrives og sikres gjennomført før byggearbeider kan igangsettes.»</w:t>
      </w:r>
    </w:p>
    <w:p w14:paraId="00972CC9" w14:textId="77777777" w:rsidR="005D76A3" w:rsidRDefault="00A3457F" w:rsidP="00167CE2">
      <w:pPr>
        <w:pStyle w:val="pt-ListParagraph-000010"/>
        <w:spacing w:line="360" w:lineRule="auto"/>
      </w:pPr>
      <w:r>
        <w:rPr>
          <w:rStyle w:val="pt-DefaultParagraphFont-000004"/>
          <w:lang w:eastAsia="nb-NO"/>
        </w:rPr>
        <w:t>Planendringen gjøres med hjemmel i plan- og bygningsloven § 12-14 andre ledd.</w:t>
      </w:r>
    </w:p>
    <w:p w14:paraId="429DDEAE" w14:textId="77777777" w:rsidR="005D76A3" w:rsidRDefault="00A3457F" w:rsidP="00167CE2">
      <w:pPr>
        <w:pStyle w:val="pt-000011"/>
        <w:spacing w:line="360" w:lineRule="auto"/>
      </w:pPr>
      <w:r>
        <w:rPr>
          <w:rStyle w:val="pt-000012"/>
          <w:lang w:eastAsia="nb-NO"/>
        </w:rPr>
        <w:t>3.</w:t>
      </w:r>
      <w:r>
        <w:rPr>
          <w:rStyle w:val="pt-DefaultParagraphFont-000013"/>
          <w:lang w:eastAsia="nb-NO"/>
        </w:rPr>
        <w:t xml:space="preserve">De andre klagemomentene finner kommunen ikke grunn til å ta til følge. Kommunedirektøren gis fullmakt til å oversende mottatte klager til Statsforvalteren såfremt det ikke kommer nye klager på endringsvedtaket innen fristen. </w:t>
      </w:r>
    </w:p>
    <w:p w14:paraId="3D7493E0" w14:textId="77777777" w:rsidR="005D76A3" w:rsidRDefault="00A3457F" w:rsidP="00167CE2">
      <w:pPr>
        <w:pStyle w:val="pt-000007"/>
        <w:spacing w:line="360" w:lineRule="auto"/>
      </w:pPr>
      <w:r>
        <w:rPr>
          <w:rStyle w:val="pt-000012"/>
          <w:lang w:eastAsia="nb-NO"/>
        </w:rPr>
        <w:t>4.</w:t>
      </w:r>
      <w:r>
        <w:rPr>
          <w:rStyle w:val="pt-DefaultParagraphFont-000013"/>
          <w:lang w:eastAsia="nb-NO"/>
        </w:rPr>
        <w:t>Klagen gis ikke utsettende v</w:t>
      </w:r>
      <w:r>
        <w:rPr>
          <w:rStyle w:val="pt-DefaultParagraphFont-000013"/>
          <w:lang w:eastAsia="nb-NO"/>
        </w:rPr>
        <w:t xml:space="preserve">irkning for kommunestyrets reguleringsvedtak (forvaltningsloven § 42). Dette er fordi de påklagede forholdene ikke berører byggeområder på en slik måte at igangsetting av tiltak innenfor planområdet må stanses. </w:t>
      </w:r>
    </w:p>
    <w:bookmarkEnd w:id="15"/>
    <w:p w14:paraId="3C59D570" w14:textId="77777777" w:rsidR="005D76A3" w:rsidRDefault="005D76A3" w:rsidP="00167CE2">
      <w:pPr>
        <w:spacing w:after="160" w:line="360" w:lineRule="auto"/>
        <w:rPr>
          <w:rFonts w:ascii="Calibri" w:eastAsiaTheme="minorHAnsi" w:hAnsi="Calibri" w:cstheme="minorBidi"/>
          <w:sz w:val="22"/>
          <w:szCs w:val="22"/>
          <w:lang w:eastAsia="en-US"/>
        </w:rPr>
      </w:pPr>
    </w:p>
    <w:p w14:paraId="5D5DF417" w14:textId="77777777" w:rsidR="009A6339" w:rsidRDefault="00A3457F" w:rsidP="003F5583">
      <w:pPr>
        <w:spacing w:after="160" w:line="360" w:lineRule="auto"/>
        <w:rPr>
          <w:rFonts w:ascii="Calibri" w:eastAsiaTheme="minorHAnsi" w:hAnsi="Calibri" w:cstheme="minorBidi"/>
          <w:b/>
          <w:bCs/>
          <w:sz w:val="22"/>
          <w:szCs w:val="22"/>
          <w:lang w:eastAsia="en-US"/>
        </w:rPr>
      </w:pPr>
      <w:r>
        <w:rPr>
          <w:rFonts w:ascii="Calibri" w:eastAsiaTheme="minorHAnsi" w:hAnsi="Calibri" w:cstheme="minorBidi"/>
          <w:b/>
          <w:bCs/>
          <w:sz w:val="22"/>
          <w:szCs w:val="22"/>
          <w:lang w:eastAsia="en-US"/>
        </w:rPr>
        <w:t xml:space="preserve">PS </w:t>
      </w:r>
      <w:bookmarkStart w:id="16" w:name="MØTESAKSNR2_0"/>
      <w:r>
        <w:rPr>
          <w:rFonts w:ascii="Calibri" w:eastAsiaTheme="minorHAnsi" w:hAnsi="Calibri" w:cstheme="minorBidi"/>
          <w:b/>
          <w:bCs/>
          <w:sz w:val="22"/>
          <w:szCs w:val="22"/>
          <w:lang w:eastAsia="en-US"/>
        </w:rPr>
        <w:t>43/2024</w:t>
      </w:r>
      <w:bookmarkEnd w:id="16"/>
      <w:r>
        <w:rPr>
          <w:rFonts w:ascii="Calibri" w:eastAsiaTheme="minorHAnsi" w:hAnsi="Calibri" w:cstheme="minorBidi"/>
          <w:b/>
          <w:bCs/>
          <w:sz w:val="22"/>
          <w:szCs w:val="22"/>
          <w:lang w:eastAsia="en-US"/>
        </w:rPr>
        <w:t xml:space="preserve">  </w:t>
      </w:r>
      <w:bookmarkStart w:id="17" w:name="Utvalgsakstittel_0"/>
      <w:r>
        <w:rPr>
          <w:rFonts w:ascii="Calibri" w:eastAsiaTheme="minorHAnsi" w:hAnsi="Calibri" w:cstheme="minorBidi"/>
          <w:b/>
          <w:bCs/>
          <w:sz w:val="22"/>
          <w:szCs w:val="22"/>
          <w:lang w:eastAsia="en-US"/>
        </w:rPr>
        <w:t>Klage på vedtatt reguleringspla</w:t>
      </w:r>
      <w:r>
        <w:rPr>
          <w:rFonts w:ascii="Calibri" w:eastAsiaTheme="minorHAnsi" w:hAnsi="Calibri" w:cstheme="minorBidi"/>
          <w:b/>
          <w:bCs/>
          <w:sz w:val="22"/>
          <w:szCs w:val="22"/>
          <w:lang w:eastAsia="en-US"/>
        </w:rPr>
        <w:t>n for hytteområdet Vigtil og Frosta brygge, forslag om reguleringsendring - plan-ID 2022003</w:t>
      </w:r>
      <w:bookmarkEnd w:id="17"/>
    </w:p>
    <w:p w14:paraId="7869FE5A" w14:textId="77777777" w:rsidR="003A0590" w:rsidRPr="003F5583" w:rsidRDefault="00A3457F" w:rsidP="003F5583">
      <w:pPr>
        <w:spacing w:after="160" w:line="360" w:lineRule="auto"/>
        <w:rPr>
          <w:rFonts w:ascii="Calibri" w:eastAsiaTheme="minorHAnsi" w:hAnsi="Calibri" w:cstheme="minorBidi"/>
          <w:b/>
          <w:bCs/>
          <w:sz w:val="22"/>
          <w:szCs w:val="22"/>
          <w:lang w:eastAsia="en-US"/>
        </w:rPr>
      </w:pPr>
      <w:bookmarkStart w:id="18" w:name="UtvalgsNavn_0"/>
      <w:r w:rsidRPr="007229E9">
        <w:rPr>
          <w:rFonts w:ascii="Calibri" w:eastAsiaTheme="minorHAnsi" w:hAnsi="Calibri" w:cstheme="minorBidi"/>
          <w:b/>
          <w:bCs/>
          <w:sz w:val="22"/>
          <w:szCs w:val="22"/>
          <w:lang w:eastAsia="en-US"/>
        </w:rPr>
        <w:t>Kommunestyret</w:t>
      </w:r>
      <w:bookmarkEnd w:id="18"/>
      <w:r w:rsidRPr="007229E9">
        <w:rPr>
          <w:rFonts w:ascii="Calibri" w:eastAsiaTheme="minorHAnsi" w:hAnsi="Calibri" w:cstheme="minorBidi"/>
          <w:b/>
          <w:bCs/>
          <w:sz w:val="22"/>
          <w:szCs w:val="22"/>
          <w:lang w:eastAsia="en-US"/>
        </w:rPr>
        <w:t xml:space="preserve">s behandling </w:t>
      </w:r>
      <w:r w:rsidR="00964EC1" w:rsidRPr="007229E9">
        <w:rPr>
          <w:rFonts w:ascii="Calibri" w:eastAsiaTheme="minorHAnsi" w:hAnsi="Calibri" w:cstheme="minorBidi"/>
          <w:b/>
          <w:bCs/>
          <w:sz w:val="22"/>
          <w:szCs w:val="22"/>
          <w:lang w:eastAsia="en-US"/>
        </w:rPr>
        <w:t xml:space="preserve">av sak </w:t>
      </w:r>
      <w:bookmarkStart w:id="19" w:name="MØTESAKSNR_0"/>
      <w:r w:rsidR="00964EC1" w:rsidRPr="007229E9">
        <w:rPr>
          <w:rFonts w:ascii="Calibri" w:eastAsiaTheme="minorHAnsi" w:hAnsi="Calibri" w:cstheme="minorBidi"/>
          <w:b/>
          <w:bCs/>
          <w:sz w:val="22"/>
          <w:szCs w:val="22"/>
          <w:lang w:eastAsia="en-US"/>
        </w:rPr>
        <w:t>43/2024</w:t>
      </w:r>
      <w:bookmarkEnd w:id="19"/>
      <w:r w:rsidR="00964EC1" w:rsidRPr="007229E9">
        <w:rPr>
          <w:rFonts w:ascii="Calibri" w:eastAsiaTheme="minorHAnsi" w:hAnsi="Calibri" w:cstheme="minorBidi"/>
          <w:b/>
          <w:bCs/>
          <w:sz w:val="22"/>
          <w:szCs w:val="22"/>
          <w:lang w:eastAsia="en-US"/>
        </w:rPr>
        <w:t xml:space="preserve"> </w:t>
      </w:r>
      <w:r w:rsidRPr="007229E9">
        <w:rPr>
          <w:rFonts w:ascii="Calibri" w:eastAsiaTheme="minorHAnsi" w:hAnsi="Calibri" w:cstheme="minorBidi"/>
          <w:b/>
          <w:bCs/>
          <w:sz w:val="22"/>
          <w:szCs w:val="22"/>
          <w:lang w:eastAsia="en-US"/>
        </w:rPr>
        <w:t xml:space="preserve">i møte den </w:t>
      </w:r>
      <w:bookmarkStart w:id="20" w:name="Møtedato_0"/>
      <w:r w:rsidRPr="007229E9">
        <w:rPr>
          <w:rFonts w:ascii="Calibri" w:eastAsiaTheme="minorHAnsi" w:hAnsi="Calibri" w:cstheme="minorBidi"/>
          <w:b/>
          <w:bCs/>
          <w:sz w:val="22"/>
          <w:szCs w:val="22"/>
          <w:lang w:eastAsia="en-US"/>
        </w:rPr>
        <w:t>18.06.2024</w:t>
      </w:r>
      <w:bookmarkEnd w:id="20"/>
      <w:r w:rsidRPr="007229E9">
        <w:rPr>
          <w:rFonts w:ascii="Calibri" w:eastAsiaTheme="minorHAnsi" w:hAnsi="Calibri" w:cstheme="minorBidi"/>
          <w:b/>
          <w:bCs/>
          <w:sz w:val="22"/>
          <w:szCs w:val="22"/>
          <w:lang w:eastAsia="en-US"/>
        </w:rPr>
        <w:t>:</w:t>
      </w:r>
    </w:p>
    <w:p w14:paraId="154FC765" w14:textId="77777777" w:rsidR="007C63E7" w:rsidRPr="00167CE2" w:rsidRDefault="007C63E7" w:rsidP="007C63E7">
      <w:pPr>
        <w:spacing w:line="360" w:lineRule="auto"/>
        <w:rPr>
          <w:rFonts w:ascii="Calibri" w:eastAsiaTheme="minorHAnsi" w:hAnsi="Calibri" w:cstheme="minorBidi"/>
          <w:bCs/>
          <w:sz w:val="22"/>
          <w:szCs w:val="22"/>
          <w:lang w:eastAsia="en-US"/>
        </w:rPr>
      </w:pPr>
      <w:bookmarkStart w:id="21" w:name="Behandling_0"/>
      <w:bookmarkEnd w:id="21"/>
    </w:p>
    <w:p w14:paraId="30A13B8B" w14:textId="77777777" w:rsidR="00872A1E" w:rsidRPr="00964EC1" w:rsidRDefault="00A3457F" w:rsidP="00964EC1">
      <w:pPr>
        <w:spacing w:after="160"/>
        <w:rPr>
          <w:rFonts w:ascii="Calibri" w:eastAsiaTheme="minorHAnsi" w:hAnsi="Calibri" w:cstheme="minorBidi"/>
          <w:b/>
          <w:sz w:val="22"/>
          <w:szCs w:val="22"/>
          <w:lang w:eastAsia="en-US"/>
        </w:rPr>
      </w:pPr>
      <w:r w:rsidRPr="00964EC1">
        <w:rPr>
          <w:rFonts w:ascii="Calibri" w:eastAsiaTheme="minorHAnsi" w:hAnsi="Calibri" w:cstheme="minorBidi"/>
          <w:b/>
          <w:sz w:val="22"/>
          <w:szCs w:val="22"/>
          <w:lang w:eastAsia="en-US"/>
        </w:rPr>
        <w:t>Vedtak</w:t>
      </w:r>
    </w:p>
    <w:p w14:paraId="347612C5" w14:textId="77777777" w:rsidR="005D76A3" w:rsidRDefault="00A3457F" w:rsidP="00167CE2">
      <w:pPr>
        <w:spacing w:after="160" w:line="360" w:lineRule="auto"/>
        <w:rPr>
          <w:rFonts w:ascii="Calibri" w:eastAsiaTheme="minorHAnsi" w:hAnsi="Calibri" w:cstheme="minorBidi"/>
          <w:sz w:val="22"/>
          <w:szCs w:val="22"/>
          <w:lang w:eastAsia="en-US"/>
        </w:rPr>
      </w:pPr>
      <w:bookmarkStart w:id="22" w:name="Vedtak_0"/>
      <w:r>
        <w:rPr>
          <w:rFonts w:ascii="Calibri" w:eastAsiaTheme="minorHAnsi" w:hAnsi="Calibri" w:cstheme="minorBidi"/>
          <w:sz w:val="22"/>
          <w:szCs w:val="22"/>
          <w:lang w:eastAsia="en-US"/>
        </w:rPr>
        <w:t>Planutvalgets innstilling enstemmig vedtatt.</w:t>
      </w:r>
    </w:p>
    <w:p w14:paraId="30BAF026"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b/>
          <w:bCs/>
          <w:sz w:val="22"/>
          <w:szCs w:val="22"/>
          <w:lang w:eastAsia="en-US"/>
        </w:rPr>
        <w:t>Endelig vedtak:</w:t>
      </w:r>
    </w:p>
    <w:p w14:paraId="0E9BC0D1"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 xml:space="preserve">1.Frosta kommune finner </w:t>
      </w:r>
      <w:r>
        <w:rPr>
          <w:rFonts w:ascii="Calibri" w:eastAsiaTheme="minorHAnsi" w:hAnsi="Calibri" w:cstheme="minorBidi"/>
          <w:sz w:val="22"/>
          <w:szCs w:val="22"/>
          <w:lang w:eastAsia="en-US"/>
        </w:rPr>
        <w:t>grunn til å ta del av klage fra hjemmelshaverne i BFF3, eiendommer gnr/bnr: 27/12, 27/13 og 27/58 til følge.</w:t>
      </w:r>
    </w:p>
    <w:p w14:paraId="0840D1B2"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2.Saken legges frem for kommunestyret, med følgende forslag til endring av reguleringsplanen:</w:t>
      </w:r>
    </w:p>
    <w:p w14:paraId="39B93CE2"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lastRenderedPageBreak/>
        <w:t>Innholdet i bestemmelsen § 10.4 «Geotekniske/geologis</w:t>
      </w:r>
      <w:r>
        <w:rPr>
          <w:rFonts w:ascii="Calibri" w:eastAsiaTheme="minorHAnsi" w:hAnsi="Calibri" w:cstheme="minorBidi"/>
          <w:sz w:val="22"/>
          <w:szCs w:val="22"/>
          <w:lang w:eastAsia="en-US"/>
        </w:rPr>
        <w:t>ke forhold» første ledd foreslås erstattet med:</w:t>
      </w:r>
    </w:p>
    <w:p w14:paraId="12616BD1"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 xml:space="preserve">«Lokalstabilitet (lokale løsmasseskråninger, fundamentering og lignende) må vurderes i hvert enkelt tilfelle der det er aktuelt. Eventuelle tiltak for å sikre lokalstabiliteten skal beskrives og sikres </w:t>
      </w:r>
      <w:r>
        <w:rPr>
          <w:rFonts w:ascii="Calibri" w:eastAsiaTheme="minorHAnsi" w:hAnsi="Calibri" w:cstheme="minorBidi"/>
          <w:sz w:val="22"/>
          <w:szCs w:val="22"/>
          <w:lang w:eastAsia="en-US"/>
        </w:rPr>
        <w:t>gjennomført før byggearbeider kan igangsettes.»</w:t>
      </w:r>
    </w:p>
    <w:p w14:paraId="3E71EFDE"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Planendringen gjøres med hjemmel i plan- og bygningsloven § 12-14 andre ledd.</w:t>
      </w:r>
    </w:p>
    <w:p w14:paraId="340BE14E"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3.De andre klagemomentene finner kommunen ikke grunn til å ta til følge. Kommunedirektøren gis fullmakt til å oversende mottatte k</w:t>
      </w:r>
      <w:r>
        <w:rPr>
          <w:rFonts w:ascii="Calibri" w:eastAsiaTheme="minorHAnsi" w:hAnsi="Calibri" w:cstheme="minorBidi"/>
          <w:sz w:val="22"/>
          <w:szCs w:val="22"/>
          <w:lang w:eastAsia="en-US"/>
        </w:rPr>
        <w:t>lager til Statsforvalteren såfremt det ikke kommer nye klager på endringsvedtaket innen fristen.</w:t>
      </w:r>
    </w:p>
    <w:p w14:paraId="46CF3604"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4.Klagen gis ikke utsettende virkning for kommunestyrets reguleringsvedtak (forvaltningsloven § 42).</w:t>
      </w:r>
    </w:p>
    <w:p w14:paraId="165818A3" w14:textId="77777777" w:rsidR="005D76A3" w:rsidRDefault="00A3457F" w:rsidP="00167CE2">
      <w:pPr>
        <w:spacing w:after="160" w:line="360" w:lineRule="auto"/>
        <w:rPr>
          <w:rFonts w:ascii="Calibri" w:eastAsiaTheme="minorHAnsi" w:hAnsi="Calibri" w:cstheme="minorBidi"/>
          <w:sz w:val="22"/>
          <w:szCs w:val="22"/>
          <w:lang w:eastAsia="en-US"/>
        </w:rPr>
      </w:pPr>
      <w:r>
        <w:rPr>
          <w:rFonts w:ascii="Calibri" w:eastAsiaTheme="minorHAnsi" w:hAnsi="Calibri" w:cstheme="minorBidi"/>
          <w:sz w:val="22"/>
          <w:szCs w:val="22"/>
          <w:lang w:eastAsia="en-US"/>
        </w:rPr>
        <w:t>Dette er fordi de påklagede forholdene ikke berører byggeo</w:t>
      </w:r>
      <w:r>
        <w:rPr>
          <w:rFonts w:ascii="Calibri" w:eastAsiaTheme="minorHAnsi" w:hAnsi="Calibri" w:cstheme="minorBidi"/>
          <w:sz w:val="22"/>
          <w:szCs w:val="22"/>
          <w:lang w:eastAsia="en-US"/>
        </w:rPr>
        <w:t>mråder på en slik måte at igangsetting av tiltak innenfor planområdet må stanses.</w:t>
      </w:r>
    </w:p>
    <w:bookmarkEnd w:id="22"/>
    <w:p w14:paraId="4CB5EF3E" w14:textId="77777777" w:rsidR="005D76A3" w:rsidRDefault="005D76A3" w:rsidP="00167CE2">
      <w:pPr>
        <w:spacing w:after="160" w:line="360" w:lineRule="auto"/>
        <w:rPr>
          <w:rFonts w:ascii="Calibri" w:eastAsiaTheme="minorHAnsi" w:hAnsi="Calibri" w:cstheme="minorBidi"/>
          <w:sz w:val="22"/>
          <w:szCs w:val="22"/>
          <w:lang w:eastAsia="en-US"/>
        </w:rPr>
      </w:pPr>
    </w:p>
    <w:p w14:paraId="7AA8090B" w14:textId="77777777" w:rsidR="007A40A5" w:rsidRPr="00844875" w:rsidRDefault="007A40A5" w:rsidP="007A40A5">
      <w:pPr>
        <w:rPr>
          <w:rFonts w:asciiTheme="minorHAnsi" w:hAnsiTheme="minorHAnsi" w:cstheme="minorHAnsi"/>
          <w:sz w:val="22"/>
          <w:szCs w:val="22"/>
        </w:rPr>
      </w:pPr>
    </w:p>
    <w:p w14:paraId="1B6FDDF0" w14:textId="77777777" w:rsidR="007A40A5" w:rsidRPr="00844875" w:rsidRDefault="00A3457F" w:rsidP="007A40A5">
      <w:pPr>
        <w:pStyle w:val="Overskrift2"/>
        <w:rPr>
          <w:rFonts w:asciiTheme="minorHAnsi" w:hAnsiTheme="minorHAnsi" w:cstheme="minorHAnsi"/>
          <w:sz w:val="22"/>
          <w:szCs w:val="22"/>
        </w:rPr>
      </w:pPr>
      <w:r w:rsidRPr="00844875">
        <w:rPr>
          <w:rFonts w:asciiTheme="minorHAnsi" w:hAnsiTheme="minorHAnsi" w:cstheme="minorHAnsi"/>
          <w:sz w:val="22"/>
          <w:szCs w:val="22"/>
        </w:rPr>
        <w:t>Vedlegg:</w:t>
      </w:r>
    </w:p>
    <w:tbl>
      <w:tblPr>
        <w:tblW w:w="5000" w:type="pct"/>
        <w:tblLook w:val="04A0" w:firstRow="1" w:lastRow="0" w:firstColumn="1" w:lastColumn="0" w:noHBand="0" w:noVBand="1"/>
      </w:tblPr>
      <w:tblGrid>
        <w:gridCol w:w="328"/>
        <w:gridCol w:w="8970"/>
      </w:tblGrid>
      <w:tr w:rsidR="0089650B" w14:paraId="22EF0B7D" w14:textId="77777777">
        <w:tc>
          <w:tcPr>
            <w:tcW w:w="0" w:type="auto"/>
          </w:tcPr>
          <w:p w14:paraId="2DA20C3E" w14:textId="77777777" w:rsidR="00E71B0D" w:rsidRPr="00844875" w:rsidRDefault="00A3457F" w:rsidP="00E71B0D">
            <w:pPr>
              <w:rPr>
                <w:rFonts w:asciiTheme="minorHAnsi" w:hAnsiTheme="minorHAnsi" w:cstheme="minorHAnsi"/>
                <w:sz w:val="22"/>
                <w:szCs w:val="22"/>
              </w:rPr>
            </w:pPr>
            <w:bookmarkStart w:id="23" w:name="Vedlegg"/>
            <w:bookmarkEnd w:id="23"/>
            <w:r w:rsidRPr="00844875">
              <w:rPr>
                <w:rFonts w:asciiTheme="minorHAnsi" w:hAnsiTheme="minorHAnsi" w:cstheme="minorHAnsi"/>
                <w:sz w:val="22"/>
                <w:szCs w:val="22"/>
              </w:rPr>
              <w:t>1</w:t>
            </w:r>
          </w:p>
        </w:tc>
        <w:tc>
          <w:tcPr>
            <w:tcW w:w="0" w:type="auto"/>
          </w:tcPr>
          <w:p w14:paraId="3CBC6803"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Klage på vedtatt reguleringsplan hytteområdet Vigtil og Frosta Brygge.</w:t>
            </w:r>
          </w:p>
        </w:tc>
      </w:tr>
      <w:tr w:rsidR="0089650B" w14:paraId="15CD1AB4" w14:textId="77777777">
        <w:tc>
          <w:tcPr>
            <w:tcW w:w="0" w:type="auto"/>
          </w:tcPr>
          <w:p w14:paraId="4798906D"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2</w:t>
            </w:r>
          </w:p>
        </w:tc>
        <w:tc>
          <w:tcPr>
            <w:tcW w:w="0" w:type="auto"/>
          </w:tcPr>
          <w:p w14:paraId="42E99385"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Klage på vedtatt detaljreguleringsplan hytteområdet Vigtil og Frosta brygge. Plan id 50</w:t>
            </w:r>
            <w:r w:rsidRPr="00844875">
              <w:rPr>
                <w:rFonts w:asciiTheme="minorHAnsi" w:hAnsiTheme="minorHAnsi" w:cstheme="minorHAnsi"/>
                <w:sz w:val="22"/>
                <w:szCs w:val="22"/>
              </w:rPr>
              <w:t>36_2022003</w:t>
            </w:r>
          </w:p>
        </w:tc>
      </w:tr>
      <w:tr w:rsidR="0089650B" w14:paraId="499CE007" w14:textId="77777777">
        <w:tc>
          <w:tcPr>
            <w:tcW w:w="0" w:type="auto"/>
          </w:tcPr>
          <w:p w14:paraId="78862682"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3</w:t>
            </w:r>
          </w:p>
        </w:tc>
        <w:tc>
          <w:tcPr>
            <w:tcW w:w="0" w:type="auto"/>
          </w:tcPr>
          <w:p w14:paraId="4D802F21"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Endringsforslag planbestemmelser revidert 27.05.24</w:t>
            </w:r>
          </w:p>
        </w:tc>
      </w:tr>
      <w:tr w:rsidR="0089650B" w14:paraId="21D438FD" w14:textId="77777777">
        <w:tc>
          <w:tcPr>
            <w:tcW w:w="0" w:type="auto"/>
          </w:tcPr>
          <w:p w14:paraId="224B3A9F"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4</w:t>
            </w:r>
          </w:p>
        </w:tc>
        <w:tc>
          <w:tcPr>
            <w:tcW w:w="0" w:type="auto"/>
          </w:tcPr>
          <w:p w14:paraId="3B14A394"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Saksprotokoll 2. gangs behandling av reguleringsplan hytteområde Vigtil og Frosta brygge</w:t>
            </w:r>
          </w:p>
        </w:tc>
      </w:tr>
      <w:tr w:rsidR="0089650B" w14:paraId="36A10D6C" w14:textId="77777777">
        <w:tc>
          <w:tcPr>
            <w:tcW w:w="0" w:type="auto"/>
          </w:tcPr>
          <w:p w14:paraId="659AFBAE"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5</w:t>
            </w:r>
          </w:p>
        </w:tc>
        <w:tc>
          <w:tcPr>
            <w:tcW w:w="0" w:type="auto"/>
          </w:tcPr>
          <w:p w14:paraId="05B61DC7" w14:textId="77777777" w:rsidR="00E71B0D"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t>Revidert plankart etter kommunestyrevedtak 27.02.2024</w:t>
            </w:r>
          </w:p>
        </w:tc>
      </w:tr>
    </w:tbl>
    <w:p w14:paraId="5B8CAF91" w14:textId="77777777" w:rsidR="00E71B0D" w:rsidRPr="00844875" w:rsidRDefault="00E71B0D" w:rsidP="00E71B0D">
      <w:pPr>
        <w:rPr>
          <w:rFonts w:asciiTheme="minorHAnsi" w:hAnsiTheme="minorHAnsi" w:cstheme="minorHAnsi"/>
          <w:sz w:val="22"/>
          <w:szCs w:val="22"/>
        </w:rPr>
      </w:pPr>
    </w:p>
    <w:p w14:paraId="3F382485" w14:textId="77777777" w:rsidR="00D24BAB" w:rsidRPr="00844875" w:rsidRDefault="00A3457F" w:rsidP="00E71B0D">
      <w:pPr>
        <w:rPr>
          <w:rFonts w:asciiTheme="minorHAnsi" w:hAnsiTheme="minorHAnsi" w:cstheme="minorHAnsi"/>
          <w:sz w:val="22"/>
          <w:szCs w:val="22"/>
        </w:rPr>
      </w:pPr>
      <w:r w:rsidRPr="00844875">
        <w:rPr>
          <w:rFonts w:asciiTheme="minorHAnsi" w:hAnsiTheme="minorHAnsi" w:cstheme="minorHAnsi"/>
          <w:sz w:val="22"/>
          <w:szCs w:val="22"/>
        </w:rPr>
        <w:fldChar w:fldCharType="begin"/>
      </w:r>
      <w:r w:rsidRPr="00844875">
        <w:rPr>
          <w:rFonts w:asciiTheme="minorHAnsi" w:hAnsiTheme="minorHAnsi" w:cstheme="minorHAnsi"/>
          <w:sz w:val="22"/>
          <w:szCs w:val="22"/>
        </w:rPr>
        <w:instrText xml:space="preserve">  </w:instrText>
      </w:r>
      <w:r w:rsidRPr="00844875">
        <w:rPr>
          <w:rFonts w:asciiTheme="minorHAnsi" w:hAnsiTheme="minorHAnsi" w:cstheme="minorHAnsi"/>
          <w:sz w:val="22"/>
          <w:szCs w:val="22"/>
        </w:rPr>
        <w:fldChar w:fldCharType="end"/>
      </w:r>
    </w:p>
    <w:p w14:paraId="67DDC9CC" w14:textId="77777777" w:rsidR="00177D36" w:rsidRPr="00844875" w:rsidRDefault="00A3457F" w:rsidP="007A40A5">
      <w:pPr>
        <w:pStyle w:val="Overskrift2"/>
        <w:rPr>
          <w:rFonts w:asciiTheme="minorHAnsi" w:hAnsiTheme="minorHAnsi" w:cstheme="minorHAnsi"/>
          <w:sz w:val="22"/>
          <w:szCs w:val="22"/>
        </w:rPr>
      </w:pPr>
      <w:r w:rsidRPr="00844875">
        <w:rPr>
          <w:rFonts w:asciiTheme="minorHAnsi" w:hAnsiTheme="minorHAnsi" w:cstheme="minorHAnsi"/>
          <w:sz w:val="22"/>
          <w:szCs w:val="22"/>
        </w:rPr>
        <w:t xml:space="preserve">Andre saksdokumenter (ikke </w:t>
      </w:r>
      <w:r w:rsidRPr="00844875">
        <w:rPr>
          <w:rFonts w:asciiTheme="minorHAnsi" w:hAnsiTheme="minorHAnsi" w:cstheme="minorHAnsi"/>
          <w:sz w:val="22"/>
          <w:szCs w:val="22"/>
        </w:rPr>
        <w:t>vedlagt):</w:t>
      </w:r>
    </w:p>
    <w:p w14:paraId="42937BE3" w14:textId="77777777" w:rsidR="007A40A5" w:rsidRPr="00844875" w:rsidRDefault="00A3457F" w:rsidP="00177D36">
      <w:pPr>
        <w:rPr>
          <w:rFonts w:asciiTheme="minorHAnsi" w:hAnsiTheme="minorHAnsi" w:cstheme="minorHAnsi"/>
          <w:sz w:val="22"/>
          <w:szCs w:val="22"/>
        </w:rPr>
      </w:pPr>
      <w:r>
        <w:rPr>
          <w:rFonts w:asciiTheme="minorHAnsi" w:hAnsiTheme="minorHAnsi" w:cstheme="minorHAnsi"/>
          <w:sz w:val="22"/>
          <w:szCs w:val="22"/>
        </w:rPr>
        <w:t>Reguleringsplan for hytteområdet Vigtil og Frosta brygge</w:t>
      </w:r>
      <w:r w:rsidRPr="00844875">
        <w:rPr>
          <w:rFonts w:asciiTheme="minorHAnsi" w:hAnsiTheme="minorHAnsi" w:cstheme="minorHAnsi"/>
          <w:sz w:val="22"/>
          <w:szCs w:val="22"/>
        </w:rPr>
        <w:fldChar w:fldCharType="begin"/>
      </w:r>
      <w:r w:rsidRPr="00844875">
        <w:rPr>
          <w:rFonts w:asciiTheme="minorHAnsi" w:hAnsiTheme="minorHAnsi" w:cstheme="minorHAnsi"/>
          <w:sz w:val="22"/>
          <w:szCs w:val="22"/>
        </w:rPr>
        <w:instrText xml:space="preserve">  </w:instrText>
      </w:r>
      <w:r w:rsidRPr="00844875">
        <w:rPr>
          <w:rFonts w:asciiTheme="minorHAnsi" w:hAnsiTheme="minorHAnsi" w:cstheme="minorHAnsi"/>
          <w:sz w:val="22"/>
          <w:szCs w:val="22"/>
        </w:rPr>
        <w:fldChar w:fldCharType="end"/>
      </w:r>
    </w:p>
    <w:p w14:paraId="2F049912" w14:textId="77777777" w:rsidR="007A40A5" w:rsidRPr="00844875" w:rsidRDefault="00A3457F" w:rsidP="007A40A5">
      <w:pPr>
        <w:pStyle w:val="Overskrift2"/>
        <w:rPr>
          <w:rFonts w:asciiTheme="minorHAnsi" w:hAnsiTheme="minorHAnsi" w:cstheme="minorHAnsi"/>
          <w:sz w:val="22"/>
          <w:szCs w:val="22"/>
        </w:rPr>
      </w:pPr>
      <w:r>
        <w:rPr>
          <w:rFonts w:asciiTheme="minorHAnsi" w:hAnsiTheme="minorHAnsi" w:cstheme="minorHAnsi"/>
          <w:sz w:val="22"/>
          <w:szCs w:val="22"/>
        </w:rPr>
        <w:t>Saksopplysninger</w:t>
      </w:r>
    </w:p>
    <w:p w14:paraId="5E7106B4" w14:textId="77777777" w:rsidR="005522AE" w:rsidRDefault="00A3457F" w:rsidP="008C774C">
      <w:pPr>
        <w:rPr>
          <w:rFonts w:asciiTheme="minorHAnsi" w:hAnsiTheme="minorHAnsi" w:cstheme="minorHAnsi"/>
          <w:sz w:val="22"/>
          <w:szCs w:val="22"/>
        </w:rPr>
      </w:pPr>
      <w:r w:rsidRPr="008C774C">
        <w:rPr>
          <w:rFonts w:asciiTheme="minorHAnsi" w:hAnsiTheme="minorHAnsi" w:cstheme="minorHAnsi"/>
          <w:sz w:val="22"/>
          <w:szCs w:val="22"/>
        </w:rPr>
        <w:t xml:space="preserve">Kommunestyret vedtok i møte </w:t>
      </w:r>
      <w:r w:rsidR="00737710">
        <w:rPr>
          <w:rFonts w:asciiTheme="minorHAnsi" w:hAnsiTheme="minorHAnsi" w:cstheme="minorHAnsi"/>
          <w:sz w:val="22"/>
          <w:szCs w:val="22"/>
        </w:rPr>
        <w:t>27.02.2024</w:t>
      </w:r>
      <w:r w:rsidRPr="008C774C">
        <w:rPr>
          <w:rFonts w:asciiTheme="minorHAnsi" w:hAnsiTheme="minorHAnsi" w:cstheme="minorHAnsi"/>
          <w:sz w:val="22"/>
          <w:szCs w:val="22"/>
        </w:rPr>
        <w:t xml:space="preserve">, sak </w:t>
      </w:r>
      <w:r w:rsidR="00737710">
        <w:rPr>
          <w:rFonts w:asciiTheme="minorHAnsi" w:hAnsiTheme="minorHAnsi" w:cstheme="minorHAnsi"/>
          <w:sz w:val="22"/>
          <w:szCs w:val="22"/>
        </w:rPr>
        <w:t>11/2024</w:t>
      </w:r>
      <w:r w:rsidRPr="008C774C">
        <w:rPr>
          <w:rFonts w:asciiTheme="minorHAnsi" w:hAnsiTheme="minorHAnsi" w:cstheme="minorHAnsi"/>
          <w:sz w:val="22"/>
          <w:szCs w:val="22"/>
        </w:rPr>
        <w:t>, detaljreguleringsplan</w:t>
      </w:r>
      <w:r w:rsidRPr="008C774C">
        <w:t xml:space="preserve"> </w:t>
      </w:r>
      <w:r w:rsidRPr="008C774C">
        <w:rPr>
          <w:rFonts w:asciiTheme="minorHAnsi" w:hAnsiTheme="minorHAnsi" w:cstheme="minorHAnsi"/>
          <w:sz w:val="22"/>
          <w:szCs w:val="22"/>
        </w:rPr>
        <w:t>for hytteområdet Vigtil og Frosta brygge</w:t>
      </w:r>
      <w:r>
        <w:rPr>
          <w:rFonts w:asciiTheme="minorHAnsi" w:hAnsiTheme="minorHAnsi" w:cstheme="minorHAnsi"/>
          <w:sz w:val="22"/>
          <w:szCs w:val="22"/>
        </w:rPr>
        <w:t>. Etter kunngjøring av planvedtaket er det kommet inn</w:t>
      </w:r>
      <w:r>
        <w:rPr>
          <w:rFonts w:asciiTheme="minorHAnsi" w:hAnsiTheme="minorHAnsi" w:cstheme="minorHAnsi"/>
          <w:sz w:val="22"/>
          <w:szCs w:val="22"/>
        </w:rPr>
        <w:t xml:space="preserve"> </w:t>
      </w:r>
      <w:r w:rsidR="006A01DC">
        <w:rPr>
          <w:rFonts w:asciiTheme="minorHAnsi" w:hAnsiTheme="minorHAnsi" w:cstheme="minorHAnsi"/>
          <w:sz w:val="22"/>
          <w:szCs w:val="22"/>
        </w:rPr>
        <w:t xml:space="preserve">en </w:t>
      </w:r>
      <w:r>
        <w:rPr>
          <w:rFonts w:asciiTheme="minorHAnsi" w:hAnsiTheme="minorHAnsi" w:cstheme="minorHAnsi"/>
          <w:sz w:val="22"/>
          <w:szCs w:val="22"/>
        </w:rPr>
        <w:t xml:space="preserve">klage fra Jan P. Evjen og </w:t>
      </w:r>
      <w:r w:rsidR="006A01DC">
        <w:rPr>
          <w:rFonts w:asciiTheme="minorHAnsi" w:hAnsiTheme="minorHAnsi" w:cstheme="minorHAnsi"/>
          <w:sz w:val="22"/>
          <w:szCs w:val="22"/>
        </w:rPr>
        <w:t xml:space="preserve">et sett med klagepunkter fra </w:t>
      </w:r>
      <w:r>
        <w:rPr>
          <w:rFonts w:asciiTheme="minorHAnsi" w:hAnsiTheme="minorHAnsi" w:cstheme="minorHAnsi"/>
          <w:sz w:val="22"/>
          <w:szCs w:val="22"/>
        </w:rPr>
        <w:t>hjemmelshavere i BFF3 sendt inn av Liv Senneset. Klagene er mottatt innenfor klagefristen.</w:t>
      </w:r>
    </w:p>
    <w:p w14:paraId="311B05F4" w14:textId="77777777" w:rsidR="005522AE" w:rsidRDefault="005522AE" w:rsidP="00E71B0D">
      <w:pPr>
        <w:rPr>
          <w:rFonts w:asciiTheme="minorHAnsi" w:hAnsiTheme="minorHAnsi" w:cstheme="minorHAnsi"/>
          <w:sz w:val="22"/>
          <w:szCs w:val="22"/>
        </w:rPr>
      </w:pPr>
    </w:p>
    <w:p w14:paraId="74C01DF4" w14:textId="77777777" w:rsidR="005522AE" w:rsidRDefault="00A3457F" w:rsidP="00E71B0D">
      <w:pPr>
        <w:rPr>
          <w:rFonts w:asciiTheme="minorHAnsi" w:hAnsiTheme="minorHAnsi" w:cstheme="minorHAnsi"/>
          <w:sz w:val="22"/>
          <w:szCs w:val="22"/>
        </w:rPr>
      </w:pPr>
      <w:r>
        <w:rPr>
          <w:rFonts w:asciiTheme="minorHAnsi" w:hAnsiTheme="minorHAnsi" w:cstheme="minorHAnsi"/>
          <w:sz w:val="22"/>
          <w:szCs w:val="22"/>
        </w:rPr>
        <w:t xml:space="preserve">Under er de to klagene </w:t>
      </w:r>
      <w:r w:rsidR="008C774C">
        <w:rPr>
          <w:rFonts w:asciiTheme="minorHAnsi" w:hAnsiTheme="minorHAnsi" w:cstheme="minorHAnsi"/>
          <w:sz w:val="22"/>
          <w:szCs w:val="22"/>
        </w:rPr>
        <w:t>gjengitt</w:t>
      </w:r>
      <w:r>
        <w:rPr>
          <w:rFonts w:asciiTheme="minorHAnsi" w:hAnsiTheme="minorHAnsi" w:cstheme="minorHAnsi"/>
          <w:sz w:val="22"/>
          <w:szCs w:val="22"/>
        </w:rPr>
        <w:t xml:space="preserve"> i sammendrag. Klagene kan leses i sin helhet i vedlagte dokument.</w:t>
      </w:r>
    </w:p>
    <w:p w14:paraId="094A2250" w14:textId="77777777" w:rsidR="005522AE" w:rsidRDefault="005522AE" w:rsidP="00E71B0D">
      <w:pPr>
        <w:rPr>
          <w:rFonts w:asciiTheme="minorHAnsi" w:hAnsiTheme="minorHAnsi" w:cstheme="minorHAnsi"/>
          <w:sz w:val="22"/>
          <w:szCs w:val="22"/>
        </w:rPr>
      </w:pPr>
    </w:p>
    <w:p w14:paraId="7C131686" w14:textId="77777777" w:rsidR="005522AE" w:rsidRPr="008C774C" w:rsidRDefault="00A3457F" w:rsidP="008C774C">
      <w:pPr>
        <w:rPr>
          <w:rFonts w:asciiTheme="minorHAnsi" w:hAnsiTheme="minorHAnsi" w:cstheme="minorHAnsi"/>
          <w:sz w:val="22"/>
          <w:szCs w:val="22"/>
          <w:u w:val="single"/>
        </w:rPr>
      </w:pPr>
      <w:r w:rsidRPr="008C774C">
        <w:rPr>
          <w:rFonts w:asciiTheme="minorHAnsi" w:hAnsiTheme="minorHAnsi" w:cstheme="minorHAnsi"/>
          <w:sz w:val="22"/>
          <w:szCs w:val="22"/>
          <w:u w:val="single"/>
        </w:rPr>
        <w:t>Klage fra J. P. Evjen</w:t>
      </w:r>
      <w:r w:rsidR="00CA0F4A">
        <w:rPr>
          <w:rFonts w:asciiTheme="minorHAnsi" w:hAnsiTheme="minorHAnsi" w:cstheme="minorHAnsi"/>
          <w:sz w:val="22"/>
          <w:szCs w:val="22"/>
          <w:u w:val="single"/>
        </w:rPr>
        <w:t>, eier av Småttåvegen 33,</w:t>
      </w:r>
      <w:r w:rsidR="008C774C">
        <w:rPr>
          <w:rFonts w:asciiTheme="minorHAnsi" w:hAnsiTheme="minorHAnsi" w:cstheme="minorHAnsi"/>
          <w:sz w:val="22"/>
          <w:szCs w:val="22"/>
          <w:u w:val="single"/>
        </w:rPr>
        <w:t xml:space="preserve"> </w:t>
      </w:r>
      <w:r w:rsidRPr="008C774C">
        <w:rPr>
          <w:rFonts w:asciiTheme="minorHAnsi" w:hAnsiTheme="minorHAnsi" w:cstheme="minorHAnsi"/>
          <w:sz w:val="22"/>
          <w:szCs w:val="22"/>
          <w:u w:val="single"/>
        </w:rPr>
        <w:t>mottatt 13.03.2024:</w:t>
      </w:r>
    </w:p>
    <w:p w14:paraId="03540D1E"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Vi har hytte på 27/50, Småttavegen 33. Vi har en hyttetomt som er ubebygd foran oss, og</w:t>
      </w:r>
    </w:p>
    <w:p w14:paraId="4A87E3E2"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 xml:space="preserve">med en endring på 1 meter høyere </w:t>
      </w:r>
      <w:r w:rsidRPr="005522AE">
        <w:rPr>
          <w:rFonts w:asciiTheme="minorHAnsi" w:hAnsiTheme="minorHAnsi" w:cstheme="minorHAnsi"/>
          <w:sz w:val="22"/>
          <w:szCs w:val="22"/>
        </w:rPr>
        <w:t>hytte vil det kunne ta utsikt fra vår tomt. Disse endringen</w:t>
      </w:r>
    </w:p>
    <w:p w14:paraId="5A3E207B"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bør ikke tillates der man har hytter rett bak ubebygde hyttetomter. Ser dere har hensyntatt</w:t>
      </w:r>
    </w:p>
    <w:p w14:paraId="1C70F530"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til at BFF17 ikke får økes til 5,3 meter. Dette bør også gjelde BFF 16, da det ligger en</w:t>
      </w:r>
    </w:p>
    <w:p w14:paraId="347AF87F"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ubebygd tomt re</w:t>
      </w:r>
      <w:r w:rsidRPr="005522AE">
        <w:rPr>
          <w:rFonts w:asciiTheme="minorHAnsi" w:hAnsiTheme="minorHAnsi" w:cstheme="minorHAnsi"/>
          <w:sz w:val="22"/>
          <w:szCs w:val="22"/>
        </w:rPr>
        <w:t>tt foran vår hytte.</w:t>
      </w:r>
    </w:p>
    <w:p w14:paraId="6C9BF39B"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Området er grov planert ut fra tidligere gitte mønehøyder, hadde vi vis</w:t>
      </w:r>
      <w:r>
        <w:rPr>
          <w:rFonts w:asciiTheme="minorHAnsi" w:hAnsiTheme="minorHAnsi" w:cstheme="minorHAnsi"/>
          <w:sz w:val="22"/>
          <w:szCs w:val="22"/>
        </w:rPr>
        <w:t>s</w:t>
      </w:r>
      <w:r w:rsidRPr="005522AE">
        <w:rPr>
          <w:rFonts w:asciiTheme="minorHAnsi" w:hAnsiTheme="minorHAnsi" w:cstheme="minorHAnsi"/>
          <w:sz w:val="22"/>
          <w:szCs w:val="22"/>
        </w:rPr>
        <w:t>t om at en slik endring</w:t>
      </w:r>
    </w:p>
    <w:p w14:paraId="35DD687C" w14:textId="77777777" w:rsid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lastRenderedPageBreak/>
        <w:t>kunne komme, ville vi ha hevet vår hytte 1 meter i terrenget.</w:t>
      </w:r>
      <w:r w:rsidRPr="005522AE">
        <w:rPr>
          <w:rFonts w:asciiTheme="minorHAnsi" w:hAnsiTheme="minorHAnsi" w:cstheme="minorHAnsi"/>
          <w:sz w:val="22"/>
          <w:szCs w:val="22"/>
        </w:rPr>
        <w:cr/>
      </w:r>
    </w:p>
    <w:p w14:paraId="09FE3B89" w14:textId="77777777" w:rsidR="005522AE" w:rsidRPr="008C774C" w:rsidRDefault="00A3457F" w:rsidP="008C774C">
      <w:pPr>
        <w:rPr>
          <w:rFonts w:asciiTheme="minorHAnsi" w:hAnsiTheme="minorHAnsi" w:cstheme="minorHAnsi"/>
          <w:sz w:val="22"/>
          <w:szCs w:val="22"/>
          <w:u w:val="single"/>
        </w:rPr>
      </w:pPr>
      <w:r w:rsidRPr="008C774C">
        <w:rPr>
          <w:rFonts w:asciiTheme="minorHAnsi" w:hAnsiTheme="minorHAnsi" w:cstheme="minorHAnsi"/>
          <w:sz w:val="22"/>
          <w:szCs w:val="22"/>
          <w:u w:val="single"/>
        </w:rPr>
        <w:t>Klage fra hjemmelshaverne i BFF3 med gnr/bnr: 27/12, 27/13 og 27/58</w:t>
      </w:r>
      <w:r w:rsidR="008C774C" w:rsidRPr="008C774C">
        <w:rPr>
          <w:rFonts w:asciiTheme="minorHAnsi" w:hAnsiTheme="minorHAnsi" w:cstheme="minorHAnsi"/>
          <w:sz w:val="22"/>
          <w:szCs w:val="22"/>
          <w:u w:val="single"/>
        </w:rPr>
        <w:t>, sendt inn av Liv Senneset, mottatt 28.03.2024</w:t>
      </w:r>
      <w:r w:rsidRPr="008C774C">
        <w:rPr>
          <w:rFonts w:asciiTheme="minorHAnsi" w:hAnsiTheme="minorHAnsi" w:cstheme="minorHAnsi"/>
          <w:sz w:val="22"/>
          <w:szCs w:val="22"/>
          <w:u w:val="single"/>
        </w:rPr>
        <w:fldChar w:fldCharType="begin"/>
      </w:r>
      <w:r w:rsidRPr="008C774C">
        <w:rPr>
          <w:rFonts w:asciiTheme="minorHAnsi" w:hAnsiTheme="minorHAnsi" w:cstheme="minorHAnsi"/>
          <w:sz w:val="22"/>
          <w:szCs w:val="22"/>
          <w:u w:val="single"/>
        </w:rPr>
        <w:instrText xml:space="preserve">  </w:instrText>
      </w:r>
      <w:r w:rsidRPr="008C774C">
        <w:rPr>
          <w:rFonts w:asciiTheme="minorHAnsi" w:hAnsiTheme="minorHAnsi" w:cstheme="minorHAnsi"/>
          <w:sz w:val="22"/>
          <w:szCs w:val="22"/>
          <w:u w:val="single"/>
        </w:rPr>
        <w:fldChar w:fldCharType="end"/>
      </w:r>
      <w:r w:rsidRPr="008C774C">
        <w:rPr>
          <w:rFonts w:asciiTheme="minorHAnsi" w:hAnsiTheme="minorHAnsi" w:cstheme="minorHAnsi"/>
          <w:sz w:val="22"/>
          <w:szCs w:val="22"/>
          <w:u w:val="single"/>
        </w:rPr>
        <w:t>:</w:t>
      </w:r>
    </w:p>
    <w:p w14:paraId="793EAC1E"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Det har vært flere forhold som er endret i planen etter offentlig ettersyn uten at planen</w:t>
      </w:r>
    </w:p>
    <w:p w14:paraId="745DE153" w14:textId="77777777" w:rsidR="005522AE" w:rsidRPr="005522AE" w:rsidRDefault="00A3457F" w:rsidP="005522AE">
      <w:pPr>
        <w:rPr>
          <w:rFonts w:asciiTheme="minorHAnsi" w:hAnsiTheme="minorHAnsi" w:cstheme="minorHAnsi"/>
          <w:sz w:val="22"/>
          <w:szCs w:val="22"/>
        </w:rPr>
      </w:pPr>
      <w:r w:rsidRPr="005522AE">
        <w:rPr>
          <w:rFonts w:asciiTheme="minorHAnsi" w:hAnsiTheme="minorHAnsi" w:cstheme="minorHAnsi"/>
          <w:sz w:val="22"/>
          <w:szCs w:val="22"/>
        </w:rPr>
        <w:t>har vært sendt på begrenset høring. Noen av endringene har vært mindre mens andre er</w:t>
      </w:r>
    </w:p>
    <w:p w14:paraId="509A12AE" w14:textId="77777777" w:rsidR="005522AE" w:rsidRDefault="00A3457F" w:rsidP="00D92AAF">
      <w:pPr>
        <w:rPr>
          <w:rFonts w:asciiTheme="minorHAnsi" w:hAnsiTheme="minorHAnsi" w:cstheme="minorHAnsi"/>
          <w:sz w:val="22"/>
          <w:szCs w:val="22"/>
        </w:rPr>
      </w:pPr>
      <w:r w:rsidRPr="005522AE">
        <w:rPr>
          <w:rFonts w:asciiTheme="minorHAnsi" w:hAnsiTheme="minorHAnsi" w:cstheme="minorHAnsi"/>
          <w:sz w:val="22"/>
          <w:szCs w:val="22"/>
        </w:rPr>
        <w:t>mer inngripende.</w:t>
      </w:r>
      <w:r w:rsidR="00D92AAF" w:rsidRPr="00D92AAF">
        <w:t xml:space="preserve"> </w:t>
      </w:r>
      <w:r w:rsidR="00D92AAF" w:rsidRPr="00D92AAF">
        <w:rPr>
          <w:rFonts w:asciiTheme="minorHAnsi" w:hAnsiTheme="minorHAnsi" w:cstheme="minorHAnsi"/>
          <w:sz w:val="22"/>
          <w:szCs w:val="22"/>
        </w:rPr>
        <w:t>Punkt</w:t>
      </w:r>
      <w:r w:rsidR="00D92AAF">
        <w:rPr>
          <w:rFonts w:asciiTheme="minorHAnsi" w:hAnsiTheme="minorHAnsi" w:cstheme="minorHAnsi"/>
          <w:sz w:val="22"/>
          <w:szCs w:val="22"/>
        </w:rPr>
        <w:t xml:space="preserve"> </w:t>
      </w:r>
      <w:r w:rsidR="00D92AAF" w:rsidRPr="00D92AAF">
        <w:rPr>
          <w:rFonts w:asciiTheme="minorHAnsi" w:hAnsiTheme="minorHAnsi" w:cstheme="minorHAnsi"/>
          <w:sz w:val="22"/>
          <w:szCs w:val="22"/>
        </w:rPr>
        <w:t>1 til og med 8 er faktiske punkter vi klager på, mens punkt 9 stiller vi oss undrende til</w:t>
      </w:r>
      <w:r w:rsidR="00D92AAF">
        <w:rPr>
          <w:rFonts w:asciiTheme="minorHAnsi" w:hAnsiTheme="minorHAnsi" w:cstheme="minorHAnsi"/>
          <w:sz w:val="22"/>
          <w:szCs w:val="22"/>
        </w:rPr>
        <w:t>.</w:t>
      </w:r>
    </w:p>
    <w:p w14:paraId="41CB7BD8" w14:textId="77777777" w:rsidR="00737710" w:rsidRDefault="00737710" w:rsidP="005522AE">
      <w:pPr>
        <w:rPr>
          <w:rFonts w:asciiTheme="minorHAnsi" w:hAnsiTheme="minorHAnsi" w:cstheme="minorHAnsi"/>
          <w:sz w:val="22"/>
          <w:szCs w:val="22"/>
        </w:rPr>
      </w:pPr>
    </w:p>
    <w:p w14:paraId="365AF71E" w14:textId="77777777" w:rsidR="00D92AAF" w:rsidRDefault="00A3457F" w:rsidP="00D92AAF">
      <w:pPr>
        <w:pStyle w:val="Listeavsnitt"/>
        <w:numPr>
          <w:ilvl w:val="0"/>
          <w:numId w:val="5"/>
        </w:numPr>
        <w:rPr>
          <w:rFonts w:asciiTheme="minorHAnsi" w:hAnsiTheme="minorHAnsi" w:cstheme="minorHAnsi"/>
          <w:sz w:val="22"/>
          <w:szCs w:val="22"/>
        </w:rPr>
      </w:pPr>
      <w:r>
        <w:rPr>
          <w:rFonts w:asciiTheme="minorHAnsi" w:hAnsiTheme="minorHAnsi" w:cstheme="minorHAnsi"/>
          <w:sz w:val="22"/>
          <w:szCs w:val="22"/>
        </w:rPr>
        <w:t>Byggehøyde</w:t>
      </w:r>
    </w:p>
    <w:p w14:paraId="5AC71815" w14:textId="77777777" w:rsidR="00737710" w:rsidRDefault="00A3457F" w:rsidP="00D92AAF">
      <w:pPr>
        <w:pStyle w:val="Listeavsnitt"/>
        <w:rPr>
          <w:rFonts w:asciiTheme="minorHAnsi" w:hAnsiTheme="minorHAnsi" w:cstheme="minorHAnsi"/>
          <w:sz w:val="22"/>
          <w:szCs w:val="22"/>
        </w:rPr>
      </w:pPr>
      <w:r w:rsidRPr="00D92AAF">
        <w:rPr>
          <w:rFonts w:asciiTheme="minorHAnsi" w:hAnsiTheme="minorHAnsi" w:cstheme="minorHAnsi"/>
          <w:sz w:val="22"/>
          <w:szCs w:val="22"/>
        </w:rPr>
        <w:t>Mønehøyden for frittliggende fritidsbebyggelse for BFF3 er redusert med 1,0 m etter at</w:t>
      </w:r>
      <w:r>
        <w:rPr>
          <w:rFonts w:asciiTheme="minorHAnsi" w:hAnsiTheme="minorHAnsi" w:cstheme="minorHAnsi"/>
          <w:sz w:val="22"/>
          <w:szCs w:val="22"/>
        </w:rPr>
        <w:t xml:space="preserve"> </w:t>
      </w:r>
      <w:r w:rsidRPr="00D92AAF">
        <w:rPr>
          <w:rFonts w:asciiTheme="minorHAnsi" w:hAnsiTheme="minorHAnsi" w:cstheme="minorHAnsi"/>
          <w:sz w:val="22"/>
          <w:szCs w:val="22"/>
        </w:rPr>
        <w:t>planforslaget var på høring. Mønehøyden er redusert fra 6,3 m til 5,3 meter.</w:t>
      </w:r>
      <w:r>
        <w:rPr>
          <w:rFonts w:asciiTheme="minorHAnsi" w:hAnsiTheme="minorHAnsi" w:cstheme="minorHAnsi"/>
          <w:sz w:val="22"/>
          <w:szCs w:val="22"/>
        </w:rPr>
        <w:t xml:space="preserve"> </w:t>
      </w:r>
      <w:r w:rsidRPr="00D92AAF">
        <w:rPr>
          <w:rFonts w:asciiTheme="minorHAnsi" w:hAnsiTheme="minorHAnsi" w:cstheme="minorHAnsi"/>
          <w:sz w:val="22"/>
          <w:szCs w:val="22"/>
        </w:rPr>
        <w:t xml:space="preserve">Vi </w:t>
      </w:r>
      <w:r w:rsidRPr="00D92AAF">
        <w:rPr>
          <w:rFonts w:asciiTheme="minorHAnsi" w:hAnsiTheme="minorHAnsi" w:cstheme="minorHAnsi"/>
          <w:sz w:val="22"/>
          <w:szCs w:val="22"/>
        </w:rPr>
        <w:t>kan ikke se at en byggehøyde på 6,3 m for felt BFF3 vil påvirke noen negativt og</w:t>
      </w:r>
      <w:r>
        <w:rPr>
          <w:rFonts w:asciiTheme="minorHAnsi" w:hAnsiTheme="minorHAnsi" w:cstheme="minorHAnsi"/>
          <w:sz w:val="22"/>
          <w:szCs w:val="22"/>
        </w:rPr>
        <w:t xml:space="preserve"> </w:t>
      </w:r>
      <w:r w:rsidRPr="00D92AAF">
        <w:rPr>
          <w:rFonts w:asciiTheme="minorHAnsi" w:hAnsiTheme="minorHAnsi" w:cstheme="minorHAnsi"/>
          <w:sz w:val="22"/>
          <w:szCs w:val="22"/>
        </w:rPr>
        <w:t>anmoder om at §4.1.3: Bebyggelsens utforming og høyde endres slik at BFF3 får en</w:t>
      </w:r>
      <w:r>
        <w:rPr>
          <w:rFonts w:asciiTheme="minorHAnsi" w:hAnsiTheme="minorHAnsi" w:cstheme="minorHAnsi"/>
          <w:sz w:val="22"/>
          <w:szCs w:val="22"/>
        </w:rPr>
        <w:t xml:space="preserve"> </w:t>
      </w:r>
      <w:r w:rsidRPr="00D92AAF">
        <w:rPr>
          <w:rFonts w:asciiTheme="minorHAnsi" w:hAnsiTheme="minorHAnsi" w:cstheme="minorHAnsi"/>
          <w:sz w:val="22"/>
          <w:szCs w:val="22"/>
        </w:rPr>
        <w:t>byggehøyde på 6,3 m, slik at byggehøyden som lå ute til offentlig ettersyn beholdes.</w:t>
      </w:r>
      <w:r w:rsidRPr="00D92AAF">
        <w:t xml:space="preserve"> </w:t>
      </w:r>
      <w:r w:rsidRPr="00D92AAF">
        <w:rPr>
          <w:rFonts w:asciiTheme="minorHAnsi" w:hAnsiTheme="minorHAnsi" w:cstheme="minorHAnsi"/>
          <w:sz w:val="22"/>
          <w:szCs w:val="22"/>
        </w:rPr>
        <w:t>Gjenboere</w:t>
      </w:r>
      <w:r w:rsidRPr="00D92AAF">
        <w:rPr>
          <w:rFonts w:asciiTheme="minorHAnsi" w:hAnsiTheme="minorHAnsi" w:cstheme="minorHAnsi"/>
          <w:sz w:val="22"/>
          <w:szCs w:val="22"/>
        </w:rPr>
        <w:t xml:space="preserve"> i Orsandvegen 90 har ikke kommet med merknad til den oppgitte byggehøyden</w:t>
      </w:r>
      <w:r>
        <w:rPr>
          <w:rFonts w:asciiTheme="minorHAnsi" w:hAnsiTheme="minorHAnsi" w:cstheme="minorHAnsi"/>
          <w:sz w:val="22"/>
          <w:szCs w:val="22"/>
        </w:rPr>
        <w:t xml:space="preserve"> </w:t>
      </w:r>
      <w:r w:rsidRPr="00D92AAF">
        <w:rPr>
          <w:rFonts w:asciiTheme="minorHAnsi" w:hAnsiTheme="minorHAnsi" w:cstheme="minorHAnsi"/>
          <w:sz w:val="22"/>
          <w:szCs w:val="22"/>
        </w:rPr>
        <w:t>og disse ligger også</w:t>
      </w:r>
      <w:r>
        <w:rPr>
          <w:rFonts w:asciiTheme="minorHAnsi" w:hAnsiTheme="minorHAnsi" w:cstheme="minorHAnsi"/>
          <w:sz w:val="22"/>
          <w:szCs w:val="22"/>
        </w:rPr>
        <w:t xml:space="preserve"> 4-6 m</w:t>
      </w:r>
      <w:r w:rsidRPr="00D92AAF">
        <w:rPr>
          <w:rFonts w:asciiTheme="minorHAnsi" w:hAnsiTheme="minorHAnsi" w:cstheme="minorHAnsi"/>
          <w:sz w:val="22"/>
          <w:szCs w:val="22"/>
        </w:rPr>
        <w:t xml:space="preserve"> høyere i terrenget.</w:t>
      </w:r>
      <w:r>
        <w:rPr>
          <w:rFonts w:asciiTheme="minorHAnsi" w:hAnsiTheme="minorHAnsi" w:cstheme="minorHAnsi"/>
          <w:sz w:val="22"/>
          <w:szCs w:val="22"/>
        </w:rPr>
        <w:t xml:space="preserve"> </w:t>
      </w:r>
    </w:p>
    <w:p w14:paraId="22F3C3D5" w14:textId="77777777" w:rsidR="00D92AAF" w:rsidRDefault="00D92AAF" w:rsidP="00D92AAF">
      <w:pPr>
        <w:pStyle w:val="Listeavsnitt"/>
        <w:rPr>
          <w:rFonts w:asciiTheme="minorHAnsi" w:hAnsiTheme="minorHAnsi" w:cstheme="minorHAnsi"/>
          <w:sz w:val="22"/>
          <w:szCs w:val="22"/>
        </w:rPr>
      </w:pPr>
    </w:p>
    <w:p w14:paraId="7CAC92EC" w14:textId="77777777" w:rsidR="00D92AAF" w:rsidRDefault="00A3457F" w:rsidP="00D92AAF">
      <w:pPr>
        <w:pStyle w:val="Listeavsnitt"/>
        <w:numPr>
          <w:ilvl w:val="0"/>
          <w:numId w:val="5"/>
        </w:numPr>
        <w:rPr>
          <w:rFonts w:asciiTheme="minorHAnsi" w:hAnsiTheme="minorHAnsi" w:cstheme="minorHAnsi"/>
          <w:sz w:val="22"/>
          <w:szCs w:val="22"/>
        </w:rPr>
      </w:pPr>
      <w:r>
        <w:rPr>
          <w:rFonts w:asciiTheme="minorHAnsi" w:hAnsiTheme="minorHAnsi" w:cstheme="minorHAnsi"/>
          <w:sz w:val="22"/>
          <w:szCs w:val="22"/>
        </w:rPr>
        <w:t>Reguleringsbestemmelse §3.4 Teknisk plan</w:t>
      </w:r>
    </w:p>
    <w:p w14:paraId="038D720E" w14:textId="77777777" w:rsidR="00D92AAF" w:rsidRPr="002761B4" w:rsidRDefault="00A3457F" w:rsidP="002761B4">
      <w:pPr>
        <w:pStyle w:val="Listeavsnitt"/>
        <w:rPr>
          <w:rFonts w:asciiTheme="minorHAnsi" w:hAnsiTheme="minorHAnsi" w:cstheme="minorHAnsi"/>
          <w:sz w:val="22"/>
          <w:szCs w:val="22"/>
        </w:rPr>
      </w:pPr>
      <w:r w:rsidRPr="00D92AAF">
        <w:rPr>
          <w:rFonts w:asciiTheme="minorHAnsi" w:hAnsiTheme="minorHAnsi" w:cstheme="minorHAnsi"/>
          <w:sz w:val="22"/>
          <w:szCs w:val="22"/>
        </w:rPr>
        <w:t>Det anmodes om at BFF3 unntas dette rekkefølgekravet da tomtene ligger plassert ved</w:t>
      </w:r>
      <w:r>
        <w:rPr>
          <w:rFonts w:asciiTheme="minorHAnsi" w:hAnsiTheme="minorHAnsi" w:cstheme="minorHAnsi"/>
          <w:sz w:val="22"/>
          <w:szCs w:val="22"/>
        </w:rPr>
        <w:t xml:space="preserve"> </w:t>
      </w:r>
      <w:r w:rsidRPr="00D92AAF">
        <w:rPr>
          <w:rFonts w:asciiTheme="minorHAnsi" w:hAnsiTheme="minorHAnsi" w:cstheme="minorHAnsi"/>
          <w:sz w:val="22"/>
          <w:szCs w:val="22"/>
        </w:rPr>
        <w:t>Orsandvegen og ikke blir berørt av den utvidede utbygging av kjøreveg, turveg, vann og</w:t>
      </w:r>
      <w:r w:rsidR="002761B4">
        <w:rPr>
          <w:rFonts w:asciiTheme="minorHAnsi" w:hAnsiTheme="minorHAnsi" w:cstheme="minorHAnsi"/>
          <w:sz w:val="22"/>
          <w:szCs w:val="22"/>
        </w:rPr>
        <w:t xml:space="preserve"> </w:t>
      </w:r>
      <w:r w:rsidRPr="002761B4">
        <w:rPr>
          <w:rFonts w:asciiTheme="minorHAnsi" w:hAnsiTheme="minorHAnsi" w:cstheme="minorHAnsi"/>
          <w:sz w:val="22"/>
          <w:szCs w:val="22"/>
        </w:rPr>
        <w:t>avløp. Det vil være veldig urimelig og inngripende å få knyttet et rekkefølgekrav på</w:t>
      </w:r>
      <w:r w:rsidR="00CF0A0B" w:rsidRPr="002761B4">
        <w:rPr>
          <w:rFonts w:asciiTheme="minorHAnsi" w:hAnsiTheme="minorHAnsi" w:cstheme="minorHAnsi"/>
          <w:sz w:val="22"/>
          <w:szCs w:val="22"/>
        </w:rPr>
        <w:t xml:space="preserve"> </w:t>
      </w:r>
      <w:r w:rsidRPr="002761B4">
        <w:rPr>
          <w:rFonts w:asciiTheme="minorHAnsi" w:hAnsiTheme="minorHAnsi" w:cstheme="minorHAnsi"/>
          <w:sz w:val="22"/>
          <w:szCs w:val="22"/>
        </w:rPr>
        <w:t>godkjent teknisk plan for hele området på infrastruktur man ikke vil benytte før det</w:t>
      </w:r>
      <w:r w:rsidRPr="002761B4">
        <w:rPr>
          <w:rFonts w:asciiTheme="minorHAnsi" w:hAnsiTheme="minorHAnsi" w:cstheme="minorHAnsi"/>
          <w:sz w:val="22"/>
          <w:szCs w:val="22"/>
        </w:rPr>
        <w:t xml:space="preserve"> kan gis</w:t>
      </w:r>
      <w:r w:rsidR="00CF0A0B" w:rsidRPr="002761B4">
        <w:rPr>
          <w:rFonts w:asciiTheme="minorHAnsi" w:hAnsiTheme="minorHAnsi" w:cstheme="minorHAnsi"/>
          <w:sz w:val="22"/>
          <w:szCs w:val="22"/>
        </w:rPr>
        <w:t xml:space="preserve"> </w:t>
      </w:r>
      <w:r w:rsidRPr="002761B4">
        <w:rPr>
          <w:rFonts w:asciiTheme="minorHAnsi" w:hAnsiTheme="minorHAnsi" w:cstheme="minorHAnsi"/>
          <w:sz w:val="22"/>
          <w:szCs w:val="22"/>
        </w:rPr>
        <w:t>igangsettingstillatelse. BFF3 har direkte adkomst fra Orsandvegen.</w:t>
      </w:r>
    </w:p>
    <w:p w14:paraId="645D428C" w14:textId="77777777" w:rsidR="00CF0A0B" w:rsidRDefault="00CF0A0B" w:rsidP="00CF0A0B">
      <w:pPr>
        <w:rPr>
          <w:rFonts w:asciiTheme="minorHAnsi" w:hAnsiTheme="minorHAnsi" w:cstheme="minorHAnsi"/>
          <w:sz w:val="22"/>
          <w:szCs w:val="22"/>
        </w:rPr>
      </w:pPr>
    </w:p>
    <w:p w14:paraId="68CEEF4A" w14:textId="77777777" w:rsidR="00CF0A0B" w:rsidRDefault="00A3457F" w:rsidP="00CF0A0B">
      <w:pPr>
        <w:pStyle w:val="Listeavsnitt"/>
        <w:numPr>
          <w:ilvl w:val="0"/>
          <w:numId w:val="5"/>
        </w:numPr>
        <w:rPr>
          <w:rFonts w:asciiTheme="minorHAnsi" w:hAnsiTheme="minorHAnsi" w:cstheme="minorHAnsi"/>
          <w:sz w:val="22"/>
          <w:szCs w:val="22"/>
        </w:rPr>
      </w:pPr>
      <w:r w:rsidRPr="00CF0A0B">
        <w:rPr>
          <w:rFonts w:asciiTheme="minorHAnsi" w:hAnsiTheme="minorHAnsi" w:cstheme="minorHAnsi"/>
          <w:sz w:val="22"/>
          <w:szCs w:val="22"/>
        </w:rPr>
        <w:t>Reguleringsbestemmelse §4.1.2 bebyggelsens plassering</w:t>
      </w:r>
    </w:p>
    <w:p w14:paraId="65BEE271" w14:textId="77777777" w:rsidR="002761B4" w:rsidRPr="002761B4" w:rsidRDefault="00A3457F" w:rsidP="002761B4">
      <w:pPr>
        <w:pStyle w:val="Listeavsnitt"/>
        <w:rPr>
          <w:rFonts w:asciiTheme="minorHAnsi" w:hAnsiTheme="minorHAnsi" w:cstheme="minorHAnsi"/>
          <w:sz w:val="22"/>
          <w:szCs w:val="22"/>
        </w:rPr>
      </w:pPr>
      <w:r w:rsidRPr="002761B4">
        <w:rPr>
          <w:rFonts w:asciiTheme="minorHAnsi" w:hAnsiTheme="minorHAnsi" w:cstheme="minorHAnsi"/>
          <w:sz w:val="22"/>
          <w:szCs w:val="22"/>
        </w:rPr>
        <w:t>Det anmodes om å justere byggegrense til å gå i formålsgrense i BFF3 -forutenom der</w:t>
      </w:r>
      <w:r>
        <w:rPr>
          <w:rFonts w:asciiTheme="minorHAnsi" w:hAnsiTheme="minorHAnsi" w:cstheme="minorHAnsi"/>
          <w:sz w:val="22"/>
          <w:szCs w:val="22"/>
        </w:rPr>
        <w:t xml:space="preserve"> </w:t>
      </w:r>
      <w:r w:rsidRPr="002761B4">
        <w:rPr>
          <w:rFonts w:asciiTheme="minorHAnsi" w:hAnsiTheme="minorHAnsi" w:cstheme="minorHAnsi"/>
          <w:sz w:val="22"/>
          <w:szCs w:val="22"/>
        </w:rPr>
        <w:t>byggegrensen er satt i plankartet mot vei</w:t>
      </w:r>
      <w:r w:rsidRPr="002761B4">
        <w:rPr>
          <w:rFonts w:asciiTheme="minorHAnsi" w:hAnsiTheme="minorHAnsi" w:cstheme="minorHAnsi"/>
          <w:sz w:val="22"/>
          <w:szCs w:val="22"/>
        </w:rPr>
        <w:t>. Når byggegrense skal være 4 m fra</w:t>
      </w:r>
      <w:r>
        <w:rPr>
          <w:rFonts w:asciiTheme="minorHAnsi" w:hAnsiTheme="minorHAnsi" w:cstheme="minorHAnsi"/>
          <w:sz w:val="22"/>
          <w:szCs w:val="22"/>
        </w:rPr>
        <w:t xml:space="preserve"> </w:t>
      </w:r>
      <w:r w:rsidRPr="002761B4">
        <w:rPr>
          <w:rFonts w:asciiTheme="minorHAnsi" w:hAnsiTheme="minorHAnsi" w:cstheme="minorHAnsi"/>
          <w:sz w:val="22"/>
          <w:szCs w:val="22"/>
        </w:rPr>
        <w:t>formålsgrens mot SV begrenser det veldig plassering av et byggverk innenfor byggegrense</w:t>
      </w:r>
      <w:r>
        <w:rPr>
          <w:rFonts w:asciiTheme="minorHAnsi" w:hAnsiTheme="minorHAnsi" w:cstheme="minorHAnsi"/>
          <w:sz w:val="22"/>
          <w:szCs w:val="22"/>
        </w:rPr>
        <w:t xml:space="preserve"> </w:t>
      </w:r>
      <w:r w:rsidRPr="002761B4">
        <w:rPr>
          <w:rFonts w:asciiTheme="minorHAnsi" w:hAnsiTheme="minorHAnsi" w:cstheme="minorHAnsi"/>
          <w:sz w:val="22"/>
          <w:szCs w:val="22"/>
        </w:rPr>
        <w:t>om det ikke er ønskelig at man trekker bygget mot bekk hvor det nå er satt en</w:t>
      </w:r>
      <w:r>
        <w:rPr>
          <w:rFonts w:asciiTheme="minorHAnsi" w:hAnsiTheme="minorHAnsi" w:cstheme="minorHAnsi"/>
          <w:sz w:val="22"/>
          <w:szCs w:val="22"/>
        </w:rPr>
        <w:t xml:space="preserve"> </w:t>
      </w:r>
      <w:r w:rsidRPr="002761B4">
        <w:rPr>
          <w:rFonts w:asciiTheme="minorHAnsi" w:hAnsiTheme="minorHAnsi" w:cstheme="minorHAnsi"/>
          <w:sz w:val="22"/>
          <w:szCs w:val="22"/>
        </w:rPr>
        <w:t>hensynssone for flomfare.</w:t>
      </w:r>
    </w:p>
    <w:p w14:paraId="6701ECDA" w14:textId="77777777" w:rsidR="002761B4" w:rsidRPr="002761B4" w:rsidRDefault="00A3457F" w:rsidP="002761B4">
      <w:pPr>
        <w:pStyle w:val="Listeavsnitt"/>
        <w:rPr>
          <w:rFonts w:asciiTheme="minorHAnsi" w:hAnsiTheme="minorHAnsi" w:cstheme="minorHAnsi"/>
          <w:sz w:val="22"/>
          <w:szCs w:val="22"/>
        </w:rPr>
      </w:pPr>
      <w:r w:rsidRPr="002761B4">
        <w:rPr>
          <w:rFonts w:asciiTheme="minorHAnsi" w:hAnsiTheme="minorHAnsi" w:cstheme="minorHAnsi"/>
          <w:sz w:val="22"/>
          <w:szCs w:val="22"/>
        </w:rPr>
        <w:t>Vedrørende byggegrense mot v</w:t>
      </w:r>
      <w:r w:rsidRPr="002761B4">
        <w:rPr>
          <w:rFonts w:asciiTheme="minorHAnsi" w:hAnsiTheme="minorHAnsi" w:cstheme="minorHAnsi"/>
          <w:sz w:val="22"/>
          <w:szCs w:val="22"/>
        </w:rPr>
        <w:t>ei bør det tillates at det tilrettelegges for</w:t>
      </w:r>
    </w:p>
    <w:p w14:paraId="4FE8654D" w14:textId="77777777" w:rsidR="00CF0A0B" w:rsidRDefault="00A3457F" w:rsidP="002761B4">
      <w:pPr>
        <w:pStyle w:val="Listeavsnitt"/>
        <w:rPr>
          <w:rFonts w:asciiTheme="minorHAnsi" w:hAnsiTheme="minorHAnsi" w:cstheme="minorHAnsi"/>
          <w:sz w:val="22"/>
          <w:szCs w:val="22"/>
        </w:rPr>
      </w:pPr>
      <w:r w:rsidRPr="002761B4">
        <w:rPr>
          <w:rFonts w:asciiTheme="minorHAnsi" w:hAnsiTheme="minorHAnsi" w:cstheme="minorHAnsi"/>
          <w:sz w:val="22"/>
          <w:szCs w:val="22"/>
        </w:rPr>
        <w:t>overflateparkering innenfor denne grensen.</w:t>
      </w:r>
    </w:p>
    <w:p w14:paraId="2183095A" w14:textId="77777777" w:rsidR="002761B4" w:rsidRDefault="002761B4" w:rsidP="002761B4">
      <w:pPr>
        <w:rPr>
          <w:rFonts w:asciiTheme="minorHAnsi" w:hAnsiTheme="minorHAnsi" w:cstheme="minorHAnsi"/>
          <w:sz w:val="22"/>
          <w:szCs w:val="22"/>
        </w:rPr>
      </w:pPr>
    </w:p>
    <w:p w14:paraId="3B0A7506" w14:textId="77777777" w:rsidR="002761B4" w:rsidRDefault="00A3457F" w:rsidP="002761B4">
      <w:pPr>
        <w:pStyle w:val="Listeavsnitt"/>
        <w:numPr>
          <w:ilvl w:val="0"/>
          <w:numId w:val="5"/>
        </w:numPr>
        <w:rPr>
          <w:rFonts w:asciiTheme="minorHAnsi" w:hAnsiTheme="minorHAnsi" w:cstheme="minorHAnsi"/>
          <w:sz w:val="22"/>
          <w:szCs w:val="22"/>
        </w:rPr>
      </w:pPr>
      <w:r w:rsidRPr="002761B4">
        <w:rPr>
          <w:rFonts w:asciiTheme="minorHAnsi" w:hAnsiTheme="minorHAnsi" w:cstheme="minorHAnsi"/>
          <w:sz w:val="22"/>
          <w:szCs w:val="22"/>
        </w:rPr>
        <w:t>Reguleringsbestemmelse §5.1 Kjøreveg</w:t>
      </w:r>
      <w:r w:rsidRPr="002761B4">
        <w:rPr>
          <w:rFonts w:asciiTheme="minorHAnsi" w:hAnsiTheme="minorHAnsi" w:cstheme="minorHAnsi"/>
          <w:sz w:val="22"/>
          <w:szCs w:val="22"/>
        </w:rPr>
        <w:cr/>
        <w:t>Vegareal f_SKV1 og f_SKV2 skal være felles for eiendommer innen planområdet. Vi ber</w:t>
      </w:r>
      <w:r>
        <w:rPr>
          <w:rFonts w:asciiTheme="minorHAnsi" w:hAnsiTheme="minorHAnsi" w:cstheme="minorHAnsi"/>
          <w:sz w:val="22"/>
          <w:szCs w:val="22"/>
        </w:rPr>
        <w:t xml:space="preserve"> </w:t>
      </w:r>
      <w:r w:rsidRPr="002761B4">
        <w:rPr>
          <w:rFonts w:asciiTheme="minorHAnsi" w:hAnsiTheme="minorHAnsi" w:cstheme="minorHAnsi"/>
          <w:sz w:val="22"/>
          <w:szCs w:val="22"/>
        </w:rPr>
        <w:t>om at BFF3 unntas dette. BFF3 ligger med dire</w:t>
      </w:r>
      <w:r w:rsidRPr="002761B4">
        <w:rPr>
          <w:rFonts w:asciiTheme="minorHAnsi" w:hAnsiTheme="minorHAnsi" w:cstheme="minorHAnsi"/>
          <w:sz w:val="22"/>
          <w:szCs w:val="22"/>
        </w:rPr>
        <w:t>kte adkomst fra Orsandvegen. Det vil være</w:t>
      </w:r>
      <w:r>
        <w:rPr>
          <w:rFonts w:asciiTheme="minorHAnsi" w:hAnsiTheme="minorHAnsi" w:cstheme="minorHAnsi"/>
          <w:sz w:val="22"/>
          <w:szCs w:val="22"/>
        </w:rPr>
        <w:t xml:space="preserve"> </w:t>
      </w:r>
      <w:r w:rsidRPr="002761B4">
        <w:rPr>
          <w:rFonts w:asciiTheme="minorHAnsi" w:hAnsiTheme="minorHAnsi" w:cstheme="minorHAnsi"/>
          <w:sz w:val="22"/>
          <w:szCs w:val="22"/>
        </w:rPr>
        <w:t>svært urimelig at disse fritidsboligene i BFF3 må være med å drifte denne felles vegen.</w:t>
      </w:r>
    </w:p>
    <w:p w14:paraId="1B382AEB" w14:textId="77777777" w:rsidR="002761B4" w:rsidRDefault="002761B4" w:rsidP="002761B4">
      <w:pPr>
        <w:rPr>
          <w:rFonts w:asciiTheme="minorHAnsi" w:hAnsiTheme="minorHAnsi" w:cstheme="minorHAnsi"/>
          <w:sz w:val="22"/>
          <w:szCs w:val="22"/>
        </w:rPr>
      </w:pPr>
    </w:p>
    <w:p w14:paraId="54D334A3" w14:textId="77777777" w:rsidR="002761B4" w:rsidRDefault="00A3457F" w:rsidP="002761B4">
      <w:pPr>
        <w:pStyle w:val="Listeavsnitt"/>
        <w:numPr>
          <w:ilvl w:val="0"/>
          <w:numId w:val="5"/>
        </w:numPr>
        <w:rPr>
          <w:rFonts w:asciiTheme="minorHAnsi" w:hAnsiTheme="minorHAnsi" w:cstheme="minorHAnsi"/>
          <w:sz w:val="22"/>
          <w:szCs w:val="22"/>
        </w:rPr>
      </w:pPr>
      <w:r w:rsidRPr="002761B4">
        <w:rPr>
          <w:rFonts w:asciiTheme="minorHAnsi" w:hAnsiTheme="minorHAnsi" w:cstheme="minorHAnsi"/>
          <w:sz w:val="22"/>
          <w:szCs w:val="22"/>
        </w:rPr>
        <w:t>Reguleringsbestemmelse §10.2 Etablering av teknisk infrastruktur</w:t>
      </w:r>
    </w:p>
    <w:p w14:paraId="4597450E" w14:textId="77777777" w:rsidR="002761B4" w:rsidRDefault="00A3457F" w:rsidP="0063208B">
      <w:pPr>
        <w:ind w:left="708"/>
        <w:rPr>
          <w:rFonts w:asciiTheme="minorHAnsi" w:hAnsiTheme="minorHAnsi" w:cstheme="minorHAnsi"/>
          <w:sz w:val="22"/>
          <w:szCs w:val="22"/>
        </w:rPr>
      </w:pPr>
      <w:r w:rsidRPr="0063208B">
        <w:rPr>
          <w:rFonts w:asciiTheme="minorHAnsi" w:hAnsiTheme="minorHAnsi" w:cstheme="minorHAnsi"/>
          <w:sz w:val="22"/>
          <w:szCs w:val="22"/>
        </w:rPr>
        <w:t>SPP4, SPP5 og SPP6 skal opparbeides før det gis brukstillate</w:t>
      </w:r>
      <w:r w:rsidRPr="0063208B">
        <w:rPr>
          <w:rFonts w:asciiTheme="minorHAnsi" w:hAnsiTheme="minorHAnsi" w:cstheme="minorHAnsi"/>
          <w:sz w:val="22"/>
          <w:szCs w:val="22"/>
        </w:rPr>
        <w:t>lse til ny bebyggelse innen</w:t>
      </w:r>
      <w:r>
        <w:rPr>
          <w:rFonts w:asciiTheme="minorHAnsi" w:hAnsiTheme="minorHAnsi" w:cstheme="minorHAnsi"/>
          <w:sz w:val="22"/>
          <w:szCs w:val="22"/>
        </w:rPr>
        <w:t xml:space="preserve"> </w:t>
      </w:r>
      <w:r w:rsidRPr="0063208B">
        <w:rPr>
          <w:rFonts w:asciiTheme="minorHAnsi" w:hAnsiTheme="minorHAnsi" w:cstheme="minorHAnsi"/>
          <w:sz w:val="22"/>
          <w:szCs w:val="22"/>
        </w:rPr>
        <w:t>områdene BFF1-BFF15. Vi stiller spørsmål ved dette kravet og synes det er urimelig for</w:t>
      </w:r>
      <w:r>
        <w:rPr>
          <w:rFonts w:asciiTheme="minorHAnsi" w:hAnsiTheme="minorHAnsi" w:cstheme="minorHAnsi"/>
          <w:sz w:val="22"/>
          <w:szCs w:val="22"/>
        </w:rPr>
        <w:t xml:space="preserve"> </w:t>
      </w:r>
      <w:r w:rsidRPr="0063208B">
        <w:rPr>
          <w:rFonts w:asciiTheme="minorHAnsi" w:hAnsiTheme="minorHAnsi" w:cstheme="minorHAnsi"/>
          <w:sz w:val="22"/>
          <w:szCs w:val="22"/>
        </w:rPr>
        <w:t>BFF3. Det er i §3.8 er stilt krav til minimum 1 biloppstillingsplass pr. hytte i BFF3, og at</w:t>
      </w:r>
      <w:r>
        <w:rPr>
          <w:rFonts w:asciiTheme="minorHAnsi" w:hAnsiTheme="minorHAnsi" w:cstheme="minorHAnsi"/>
          <w:sz w:val="22"/>
          <w:szCs w:val="22"/>
        </w:rPr>
        <w:t xml:space="preserve"> </w:t>
      </w:r>
      <w:r w:rsidRPr="0063208B">
        <w:rPr>
          <w:rFonts w:asciiTheme="minorHAnsi" w:hAnsiTheme="minorHAnsi" w:cstheme="minorHAnsi"/>
          <w:sz w:val="22"/>
          <w:szCs w:val="22"/>
        </w:rPr>
        <w:t>denne skal være på egen tomt.</w:t>
      </w:r>
      <w:r>
        <w:rPr>
          <w:rFonts w:asciiTheme="minorHAnsi" w:hAnsiTheme="minorHAnsi" w:cstheme="minorHAnsi"/>
          <w:sz w:val="22"/>
          <w:szCs w:val="22"/>
        </w:rPr>
        <w:t xml:space="preserve"> </w:t>
      </w:r>
      <w:r w:rsidRPr="0063208B">
        <w:rPr>
          <w:rFonts w:asciiTheme="minorHAnsi" w:hAnsiTheme="minorHAnsi" w:cstheme="minorHAnsi"/>
          <w:sz w:val="22"/>
          <w:szCs w:val="22"/>
        </w:rPr>
        <w:t>Vi anmoder om at B</w:t>
      </w:r>
      <w:r w:rsidRPr="0063208B">
        <w:rPr>
          <w:rFonts w:asciiTheme="minorHAnsi" w:hAnsiTheme="minorHAnsi" w:cstheme="minorHAnsi"/>
          <w:sz w:val="22"/>
          <w:szCs w:val="22"/>
        </w:rPr>
        <w:t>FF3 unntas fra dette rekkefølgekravet.</w:t>
      </w:r>
    </w:p>
    <w:p w14:paraId="5740FCE1" w14:textId="77777777" w:rsidR="0063208B" w:rsidRDefault="0063208B" w:rsidP="0063208B">
      <w:pPr>
        <w:rPr>
          <w:rFonts w:asciiTheme="minorHAnsi" w:hAnsiTheme="minorHAnsi" w:cstheme="minorHAnsi"/>
          <w:sz w:val="22"/>
          <w:szCs w:val="22"/>
        </w:rPr>
      </w:pPr>
    </w:p>
    <w:p w14:paraId="733238EC" w14:textId="77777777" w:rsidR="0063208B" w:rsidRDefault="00A3457F" w:rsidP="0063208B">
      <w:pPr>
        <w:pStyle w:val="Listeavsnitt"/>
        <w:numPr>
          <w:ilvl w:val="0"/>
          <w:numId w:val="5"/>
        </w:numPr>
        <w:rPr>
          <w:rFonts w:asciiTheme="minorHAnsi" w:hAnsiTheme="minorHAnsi" w:cstheme="minorHAnsi"/>
          <w:sz w:val="22"/>
          <w:szCs w:val="22"/>
        </w:rPr>
      </w:pPr>
      <w:r w:rsidRPr="0063208B">
        <w:rPr>
          <w:rFonts w:asciiTheme="minorHAnsi" w:hAnsiTheme="minorHAnsi" w:cstheme="minorHAnsi"/>
          <w:sz w:val="22"/>
          <w:szCs w:val="22"/>
        </w:rPr>
        <w:t>Reguleringsbestemmelse §10.4 Geoteknisk/geologiske forhold</w:t>
      </w:r>
      <w:r w:rsidRPr="0063208B">
        <w:rPr>
          <w:rFonts w:asciiTheme="minorHAnsi" w:hAnsiTheme="minorHAnsi" w:cstheme="minorHAnsi"/>
          <w:sz w:val="22"/>
          <w:szCs w:val="22"/>
        </w:rPr>
        <w:cr/>
        <w:t>I henhold til planbeskrivelsen under avsnitt Grunnforhold på side 9 er det beskrevet at</w:t>
      </w:r>
      <w:r>
        <w:rPr>
          <w:rFonts w:asciiTheme="minorHAnsi" w:hAnsiTheme="minorHAnsi" w:cstheme="minorHAnsi"/>
          <w:sz w:val="22"/>
          <w:szCs w:val="22"/>
        </w:rPr>
        <w:t xml:space="preserve"> </w:t>
      </w:r>
      <w:r w:rsidRPr="0063208B">
        <w:rPr>
          <w:rFonts w:asciiTheme="minorHAnsi" w:hAnsiTheme="minorHAnsi" w:cstheme="minorHAnsi"/>
          <w:sz w:val="22"/>
          <w:szCs w:val="22"/>
        </w:rPr>
        <w:t xml:space="preserve">dette allerede er utført på områder på land. I </w:t>
      </w:r>
      <w:r w:rsidRPr="0063208B">
        <w:rPr>
          <w:rFonts w:asciiTheme="minorHAnsi" w:hAnsiTheme="minorHAnsi" w:cstheme="minorHAnsi"/>
          <w:sz w:val="22"/>
          <w:szCs w:val="22"/>
        </w:rPr>
        <w:t>saksfremlegg datert 06.06.23 før høring og</w:t>
      </w:r>
      <w:r>
        <w:rPr>
          <w:rFonts w:asciiTheme="minorHAnsi" w:hAnsiTheme="minorHAnsi" w:cstheme="minorHAnsi"/>
          <w:sz w:val="22"/>
          <w:szCs w:val="22"/>
        </w:rPr>
        <w:t xml:space="preserve"> </w:t>
      </w:r>
      <w:r w:rsidRPr="0063208B">
        <w:rPr>
          <w:rFonts w:asciiTheme="minorHAnsi" w:hAnsiTheme="minorHAnsi" w:cstheme="minorHAnsi"/>
          <w:sz w:val="22"/>
          <w:szCs w:val="22"/>
        </w:rPr>
        <w:t>utlegging til offentlig ettersyn er det i pkt 3.7 tatt med at «krav til geoteknisk vurdering før</w:t>
      </w:r>
      <w:r>
        <w:rPr>
          <w:rFonts w:asciiTheme="minorHAnsi" w:hAnsiTheme="minorHAnsi" w:cstheme="minorHAnsi"/>
          <w:sz w:val="22"/>
          <w:szCs w:val="22"/>
        </w:rPr>
        <w:t xml:space="preserve"> </w:t>
      </w:r>
      <w:r w:rsidRPr="0063208B">
        <w:rPr>
          <w:rFonts w:asciiTheme="minorHAnsi" w:hAnsiTheme="minorHAnsi" w:cstheme="minorHAnsi"/>
          <w:sz w:val="22"/>
          <w:szCs w:val="22"/>
        </w:rPr>
        <w:t>igangsettingstillatelse i byggesak skal fjernes i sin helhet da geoteknisk vurdering er</w:t>
      </w:r>
      <w:r>
        <w:rPr>
          <w:rFonts w:asciiTheme="minorHAnsi" w:hAnsiTheme="minorHAnsi" w:cstheme="minorHAnsi"/>
          <w:sz w:val="22"/>
          <w:szCs w:val="22"/>
        </w:rPr>
        <w:t xml:space="preserve"> gjennomført</w:t>
      </w:r>
      <w:r w:rsidRPr="0063208B">
        <w:rPr>
          <w:rFonts w:asciiTheme="minorHAnsi" w:hAnsiTheme="minorHAnsi" w:cstheme="minorHAnsi"/>
          <w:sz w:val="22"/>
          <w:szCs w:val="22"/>
        </w:rPr>
        <w:t>». Om det</w:t>
      </w:r>
      <w:r>
        <w:rPr>
          <w:rFonts w:asciiTheme="minorHAnsi" w:hAnsiTheme="minorHAnsi" w:cstheme="minorHAnsi"/>
          <w:sz w:val="22"/>
          <w:szCs w:val="22"/>
        </w:rPr>
        <w:t xml:space="preserve"> </w:t>
      </w:r>
      <w:r w:rsidRPr="0063208B">
        <w:rPr>
          <w:rFonts w:asciiTheme="minorHAnsi" w:hAnsiTheme="minorHAnsi" w:cstheme="minorHAnsi"/>
          <w:sz w:val="22"/>
          <w:szCs w:val="22"/>
        </w:rPr>
        <w:t>er rikt</w:t>
      </w:r>
      <w:r w:rsidRPr="0063208B">
        <w:rPr>
          <w:rFonts w:asciiTheme="minorHAnsi" w:hAnsiTheme="minorHAnsi" w:cstheme="minorHAnsi"/>
          <w:sz w:val="22"/>
          <w:szCs w:val="22"/>
        </w:rPr>
        <w:t>ig endres denne paragrafen slik at dette kun omfatter</w:t>
      </w:r>
      <w:r>
        <w:rPr>
          <w:rFonts w:asciiTheme="minorHAnsi" w:hAnsiTheme="minorHAnsi" w:cstheme="minorHAnsi"/>
          <w:sz w:val="22"/>
          <w:szCs w:val="22"/>
        </w:rPr>
        <w:t xml:space="preserve"> </w:t>
      </w:r>
      <w:r w:rsidRPr="0063208B">
        <w:rPr>
          <w:rFonts w:asciiTheme="minorHAnsi" w:hAnsiTheme="minorHAnsi" w:cstheme="minorHAnsi"/>
          <w:sz w:val="22"/>
          <w:szCs w:val="22"/>
        </w:rPr>
        <w:t>inngrep i sjø</w:t>
      </w:r>
      <w:r>
        <w:rPr>
          <w:rFonts w:asciiTheme="minorHAnsi" w:hAnsiTheme="minorHAnsi" w:cstheme="minorHAnsi"/>
          <w:sz w:val="22"/>
          <w:szCs w:val="22"/>
        </w:rPr>
        <w:t>.</w:t>
      </w:r>
    </w:p>
    <w:p w14:paraId="68BEB93B" w14:textId="77777777" w:rsidR="0063208B" w:rsidRDefault="0063208B" w:rsidP="0063208B">
      <w:pPr>
        <w:pStyle w:val="Listeavsnitt"/>
        <w:rPr>
          <w:rFonts w:asciiTheme="minorHAnsi" w:hAnsiTheme="minorHAnsi" w:cstheme="minorHAnsi"/>
          <w:sz w:val="22"/>
          <w:szCs w:val="22"/>
        </w:rPr>
      </w:pPr>
    </w:p>
    <w:p w14:paraId="77D5043E" w14:textId="77777777" w:rsidR="0063208B" w:rsidRDefault="00A3457F" w:rsidP="0063208B">
      <w:pPr>
        <w:pStyle w:val="Listeavsnitt"/>
        <w:numPr>
          <w:ilvl w:val="0"/>
          <w:numId w:val="5"/>
        </w:numPr>
        <w:rPr>
          <w:rFonts w:asciiTheme="minorHAnsi" w:hAnsiTheme="minorHAnsi" w:cstheme="minorHAnsi"/>
          <w:sz w:val="22"/>
          <w:szCs w:val="22"/>
        </w:rPr>
      </w:pPr>
      <w:r w:rsidRPr="0063208B">
        <w:rPr>
          <w:rFonts w:asciiTheme="minorHAnsi" w:hAnsiTheme="minorHAnsi" w:cstheme="minorHAnsi"/>
          <w:sz w:val="22"/>
          <w:szCs w:val="22"/>
        </w:rPr>
        <w:t>Hensynssone flom</w:t>
      </w:r>
    </w:p>
    <w:p w14:paraId="4210A95F" w14:textId="77777777" w:rsidR="008F414C" w:rsidRPr="008F414C" w:rsidRDefault="008F414C" w:rsidP="008F414C">
      <w:pPr>
        <w:pStyle w:val="Listeavsnitt"/>
        <w:rPr>
          <w:rFonts w:asciiTheme="minorHAnsi" w:hAnsiTheme="minorHAnsi" w:cstheme="minorHAnsi"/>
          <w:sz w:val="22"/>
          <w:szCs w:val="22"/>
        </w:rPr>
      </w:pPr>
    </w:p>
    <w:p w14:paraId="143E7C41" w14:textId="77777777" w:rsidR="00BB31D8" w:rsidRDefault="00A3457F" w:rsidP="00BB31D8">
      <w:pPr>
        <w:pStyle w:val="Listeavsnitt"/>
        <w:rPr>
          <w:rFonts w:asciiTheme="minorHAnsi" w:hAnsiTheme="minorHAnsi" w:cstheme="minorHAnsi"/>
          <w:sz w:val="22"/>
          <w:szCs w:val="22"/>
        </w:rPr>
      </w:pPr>
      <w:r w:rsidRPr="008F414C">
        <w:rPr>
          <w:rFonts w:asciiTheme="minorHAnsi" w:hAnsiTheme="minorHAnsi" w:cstheme="minorHAnsi"/>
          <w:sz w:val="22"/>
          <w:szCs w:val="22"/>
        </w:rPr>
        <w:lastRenderedPageBreak/>
        <w:t>Hensynssone for flom er relativt begrensende for BFF3. Hensynssonen er vist på plankart</w:t>
      </w:r>
      <w:r>
        <w:rPr>
          <w:rFonts w:asciiTheme="minorHAnsi" w:hAnsiTheme="minorHAnsi" w:cstheme="minorHAnsi"/>
          <w:sz w:val="22"/>
          <w:szCs w:val="22"/>
        </w:rPr>
        <w:t xml:space="preserve"> </w:t>
      </w:r>
      <w:r w:rsidRPr="008F414C">
        <w:rPr>
          <w:rFonts w:asciiTheme="minorHAnsi" w:hAnsiTheme="minorHAnsi" w:cstheme="minorHAnsi"/>
          <w:sz w:val="22"/>
          <w:szCs w:val="22"/>
        </w:rPr>
        <w:t xml:space="preserve">uten at bekken er tegnet inn i kartet. Det anmodes om at den tegnes inn der </w:t>
      </w:r>
      <w:r w:rsidRPr="008F414C">
        <w:rPr>
          <w:rFonts w:asciiTheme="minorHAnsi" w:hAnsiTheme="minorHAnsi" w:cstheme="minorHAnsi"/>
          <w:sz w:val="22"/>
          <w:szCs w:val="22"/>
        </w:rPr>
        <w:t>den faktisk er</w:t>
      </w:r>
      <w:r>
        <w:rPr>
          <w:rFonts w:asciiTheme="minorHAnsi" w:hAnsiTheme="minorHAnsi" w:cstheme="minorHAnsi"/>
          <w:sz w:val="22"/>
          <w:szCs w:val="22"/>
        </w:rPr>
        <w:t xml:space="preserve"> </w:t>
      </w:r>
      <w:r w:rsidRPr="008F414C">
        <w:rPr>
          <w:rFonts w:asciiTheme="minorHAnsi" w:hAnsiTheme="minorHAnsi" w:cstheme="minorHAnsi"/>
          <w:sz w:val="22"/>
          <w:szCs w:val="22"/>
        </w:rPr>
        <w:t>lokalisert, da denne vises med forskjellig lokasjon i de ulike illustrasjonene/kartene. I</w:t>
      </w:r>
      <w:r>
        <w:rPr>
          <w:rFonts w:asciiTheme="minorHAnsi" w:hAnsiTheme="minorHAnsi" w:cstheme="minorHAnsi"/>
          <w:sz w:val="22"/>
          <w:szCs w:val="22"/>
        </w:rPr>
        <w:t xml:space="preserve"> </w:t>
      </w:r>
      <w:r w:rsidRPr="008F414C">
        <w:rPr>
          <w:rFonts w:asciiTheme="minorHAnsi" w:hAnsiTheme="minorHAnsi" w:cstheme="minorHAnsi"/>
          <w:sz w:val="22"/>
          <w:szCs w:val="22"/>
        </w:rPr>
        <w:t>vedlegg notat BFF3 byggegrense mot bekk som er vedlagt til utleggelse av vedtatt plan</w:t>
      </w:r>
      <w:r>
        <w:rPr>
          <w:rFonts w:asciiTheme="minorHAnsi" w:hAnsiTheme="minorHAnsi" w:cstheme="minorHAnsi"/>
          <w:sz w:val="22"/>
          <w:szCs w:val="22"/>
        </w:rPr>
        <w:t xml:space="preserve"> </w:t>
      </w:r>
      <w:r w:rsidRPr="00BB31D8">
        <w:rPr>
          <w:rFonts w:asciiTheme="minorHAnsi" w:hAnsiTheme="minorHAnsi" w:cstheme="minorHAnsi"/>
          <w:sz w:val="22"/>
          <w:szCs w:val="22"/>
        </w:rPr>
        <w:t xml:space="preserve">viser det at den går utenfor eiendomsgrensene. Siden denne er så </w:t>
      </w:r>
      <w:r w:rsidRPr="00BB31D8">
        <w:rPr>
          <w:rFonts w:asciiTheme="minorHAnsi" w:hAnsiTheme="minorHAnsi" w:cstheme="minorHAnsi"/>
          <w:sz w:val="22"/>
          <w:szCs w:val="22"/>
        </w:rPr>
        <w:t>premissgivende for</w:t>
      </w:r>
      <w:r>
        <w:rPr>
          <w:rFonts w:asciiTheme="minorHAnsi" w:hAnsiTheme="minorHAnsi" w:cstheme="minorHAnsi"/>
          <w:sz w:val="22"/>
          <w:szCs w:val="22"/>
        </w:rPr>
        <w:t xml:space="preserve"> </w:t>
      </w:r>
      <w:r w:rsidRPr="00BB31D8">
        <w:rPr>
          <w:rFonts w:asciiTheme="minorHAnsi" w:hAnsiTheme="minorHAnsi" w:cstheme="minorHAnsi"/>
          <w:sz w:val="22"/>
          <w:szCs w:val="22"/>
        </w:rPr>
        <w:t>BFF3 bør den faktiske beliggenheten også dokumenteres/vises i plankartet da dette blir</w:t>
      </w:r>
      <w:r>
        <w:rPr>
          <w:rFonts w:asciiTheme="minorHAnsi" w:hAnsiTheme="minorHAnsi" w:cstheme="minorHAnsi"/>
          <w:sz w:val="22"/>
          <w:szCs w:val="22"/>
        </w:rPr>
        <w:t xml:space="preserve"> </w:t>
      </w:r>
      <w:r w:rsidRPr="00BB31D8">
        <w:rPr>
          <w:rFonts w:asciiTheme="minorHAnsi" w:hAnsiTheme="minorHAnsi" w:cstheme="minorHAnsi"/>
          <w:sz w:val="22"/>
          <w:szCs w:val="22"/>
        </w:rPr>
        <w:t>juridisk bindende for eiendommene i feltet.</w:t>
      </w:r>
    </w:p>
    <w:p w14:paraId="3C317BD1" w14:textId="77777777" w:rsidR="00BB31D8" w:rsidRDefault="00BB31D8" w:rsidP="00BB31D8">
      <w:pPr>
        <w:rPr>
          <w:rFonts w:asciiTheme="minorHAnsi" w:hAnsiTheme="minorHAnsi" w:cstheme="minorHAnsi"/>
          <w:sz w:val="22"/>
          <w:szCs w:val="22"/>
        </w:rPr>
      </w:pPr>
    </w:p>
    <w:p w14:paraId="5167CF3A" w14:textId="77777777" w:rsidR="00BB31D8" w:rsidRDefault="00A3457F" w:rsidP="00BB31D8">
      <w:pPr>
        <w:pStyle w:val="Listeavsnitt"/>
        <w:numPr>
          <w:ilvl w:val="0"/>
          <w:numId w:val="5"/>
        </w:numPr>
        <w:rPr>
          <w:rFonts w:asciiTheme="minorHAnsi" w:hAnsiTheme="minorHAnsi" w:cstheme="minorHAnsi"/>
          <w:sz w:val="22"/>
          <w:szCs w:val="22"/>
        </w:rPr>
      </w:pPr>
      <w:r w:rsidRPr="00BB31D8">
        <w:rPr>
          <w:rFonts w:asciiTheme="minorHAnsi" w:hAnsiTheme="minorHAnsi" w:cstheme="minorHAnsi"/>
          <w:sz w:val="22"/>
          <w:szCs w:val="22"/>
        </w:rPr>
        <w:t>Eierform parkering</w:t>
      </w:r>
    </w:p>
    <w:p w14:paraId="1685B6CB" w14:textId="77777777" w:rsidR="00BB31D8" w:rsidRDefault="00A3457F" w:rsidP="00BB31D8">
      <w:pPr>
        <w:ind w:left="708"/>
        <w:rPr>
          <w:rFonts w:asciiTheme="minorHAnsi" w:hAnsiTheme="minorHAnsi" w:cstheme="minorHAnsi"/>
          <w:sz w:val="22"/>
          <w:szCs w:val="22"/>
        </w:rPr>
      </w:pPr>
      <w:r w:rsidRPr="00BB31D8">
        <w:rPr>
          <w:rFonts w:asciiTheme="minorHAnsi" w:hAnsiTheme="minorHAnsi" w:cstheme="minorHAnsi"/>
          <w:sz w:val="22"/>
          <w:szCs w:val="22"/>
        </w:rPr>
        <w:t>Et forhold som ikke påvirker BFF3 dersom vi blir hørt og unntas vår klage i pkt 5 er</w:t>
      </w:r>
      <w:r>
        <w:rPr>
          <w:rFonts w:asciiTheme="minorHAnsi" w:hAnsiTheme="minorHAnsi" w:cstheme="minorHAnsi"/>
          <w:sz w:val="22"/>
          <w:szCs w:val="22"/>
        </w:rPr>
        <w:t xml:space="preserve"> </w:t>
      </w:r>
      <w:r w:rsidRPr="00BB31D8">
        <w:rPr>
          <w:rFonts w:asciiTheme="minorHAnsi" w:hAnsiTheme="minorHAnsi" w:cstheme="minorHAnsi"/>
          <w:sz w:val="22"/>
          <w:szCs w:val="22"/>
        </w:rPr>
        <w:t>e</w:t>
      </w:r>
      <w:r w:rsidRPr="00BB31D8">
        <w:rPr>
          <w:rFonts w:asciiTheme="minorHAnsi" w:hAnsiTheme="minorHAnsi" w:cstheme="minorHAnsi"/>
          <w:sz w:val="22"/>
          <w:szCs w:val="22"/>
        </w:rPr>
        <w:t>ierform på parkeringsområdene SPP1 og SPP4. Det er urimelig og problematisk juridis</w:t>
      </w:r>
      <w:r>
        <w:rPr>
          <w:rFonts w:asciiTheme="minorHAnsi" w:hAnsiTheme="minorHAnsi" w:cstheme="minorHAnsi"/>
          <w:sz w:val="22"/>
          <w:szCs w:val="22"/>
        </w:rPr>
        <w:t xml:space="preserve">k </w:t>
      </w:r>
      <w:r w:rsidRPr="00BB31D8">
        <w:rPr>
          <w:rFonts w:asciiTheme="minorHAnsi" w:hAnsiTheme="minorHAnsi" w:cstheme="minorHAnsi"/>
          <w:sz w:val="22"/>
          <w:szCs w:val="22"/>
        </w:rPr>
        <w:t>og i forhold til drift og vedlikehold. Om disse parkeringsplassene er ment å være offentlig</w:t>
      </w:r>
      <w:r>
        <w:rPr>
          <w:rFonts w:asciiTheme="minorHAnsi" w:hAnsiTheme="minorHAnsi" w:cstheme="minorHAnsi"/>
          <w:sz w:val="22"/>
          <w:szCs w:val="22"/>
        </w:rPr>
        <w:t xml:space="preserve"> </w:t>
      </w:r>
      <w:r w:rsidRPr="00BB31D8">
        <w:rPr>
          <w:rFonts w:asciiTheme="minorHAnsi" w:hAnsiTheme="minorHAnsi" w:cstheme="minorHAnsi"/>
          <w:sz w:val="22"/>
          <w:szCs w:val="22"/>
        </w:rPr>
        <w:t>tilgjengelige må de reguleres til offentlig parkering og skiltes deretter i hen</w:t>
      </w:r>
      <w:r w:rsidRPr="00BB31D8">
        <w:rPr>
          <w:rFonts w:asciiTheme="minorHAnsi" w:hAnsiTheme="minorHAnsi" w:cstheme="minorHAnsi"/>
          <w:sz w:val="22"/>
          <w:szCs w:val="22"/>
        </w:rPr>
        <w:t>hold til offentlig</w:t>
      </w:r>
      <w:r>
        <w:rPr>
          <w:rFonts w:asciiTheme="minorHAnsi" w:hAnsiTheme="minorHAnsi" w:cstheme="minorHAnsi"/>
          <w:sz w:val="22"/>
          <w:szCs w:val="22"/>
        </w:rPr>
        <w:t xml:space="preserve"> </w:t>
      </w:r>
      <w:r w:rsidRPr="00BB31D8">
        <w:rPr>
          <w:rFonts w:asciiTheme="minorHAnsi" w:hAnsiTheme="minorHAnsi" w:cstheme="minorHAnsi"/>
          <w:sz w:val="22"/>
          <w:szCs w:val="22"/>
        </w:rPr>
        <w:t>skiltreglement og vedlikeholdes av det offentlige. Det er urimelig at et privat veilag skal</w:t>
      </w:r>
      <w:r>
        <w:rPr>
          <w:rFonts w:asciiTheme="minorHAnsi" w:hAnsiTheme="minorHAnsi" w:cstheme="minorHAnsi"/>
          <w:sz w:val="22"/>
          <w:szCs w:val="22"/>
        </w:rPr>
        <w:t xml:space="preserve"> </w:t>
      </w:r>
      <w:r w:rsidRPr="00BB31D8">
        <w:rPr>
          <w:rFonts w:asciiTheme="minorHAnsi" w:hAnsiTheme="minorHAnsi" w:cstheme="minorHAnsi"/>
          <w:sz w:val="22"/>
          <w:szCs w:val="22"/>
        </w:rPr>
        <w:t>drifte og vedlikeholde parkering for allmenheten/det offentlige. Eiendomsform skal</w:t>
      </w:r>
      <w:r>
        <w:rPr>
          <w:rFonts w:asciiTheme="minorHAnsi" w:hAnsiTheme="minorHAnsi" w:cstheme="minorHAnsi"/>
          <w:sz w:val="22"/>
          <w:szCs w:val="22"/>
        </w:rPr>
        <w:t xml:space="preserve"> </w:t>
      </w:r>
      <w:r w:rsidRPr="00BB31D8">
        <w:rPr>
          <w:rFonts w:asciiTheme="minorHAnsi" w:hAnsiTheme="minorHAnsi" w:cstheme="minorHAnsi"/>
          <w:sz w:val="22"/>
          <w:szCs w:val="22"/>
        </w:rPr>
        <w:t>fremkomme i reguleringsplaner og dette er også noe statens veg</w:t>
      </w:r>
      <w:r w:rsidRPr="00BB31D8">
        <w:rPr>
          <w:rFonts w:asciiTheme="minorHAnsi" w:hAnsiTheme="minorHAnsi" w:cstheme="minorHAnsi"/>
          <w:sz w:val="22"/>
          <w:szCs w:val="22"/>
        </w:rPr>
        <w:t>vesen har påpekt i sin</w:t>
      </w:r>
      <w:r>
        <w:rPr>
          <w:rFonts w:asciiTheme="minorHAnsi" w:hAnsiTheme="minorHAnsi" w:cstheme="minorHAnsi"/>
          <w:sz w:val="22"/>
          <w:szCs w:val="22"/>
        </w:rPr>
        <w:t xml:space="preserve"> </w:t>
      </w:r>
      <w:r w:rsidRPr="00BB31D8">
        <w:rPr>
          <w:rFonts w:asciiTheme="minorHAnsi" w:hAnsiTheme="minorHAnsi" w:cstheme="minorHAnsi"/>
          <w:sz w:val="22"/>
          <w:szCs w:val="22"/>
        </w:rPr>
        <w:t>forhåndsuttalelse datert 18.07.2023</w:t>
      </w:r>
      <w:r>
        <w:rPr>
          <w:rFonts w:asciiTheme="minorHAnsi" w:hAnsiTheme="minorHAnsi" w:cstheme="minorHAnsi"/>
          <w:sz w:val="22"/>
          <w:szCs w:val="22"/>
        </w:rPr>
        <w:t>.</w:t>
      </w:r>
    </w:p>
    <w:p w14:paraId="22C2519B" w14:textId="77777777" w:rsidR="00BB31D8" w:rsidRDefault="00BB31D8" w:rsidP="00BB31D8">
      <w:pPr>
        <w:rPr>
          <w:rFonts w:asciiTheme="minorHAnsi" w:hAnsiTheme="minorHAnsi" w:cstheme="minorHAnsi"/>
          <w:sz w:val="22"/>
          <w:szCs w:val="22"/>
        </w:rPr>
      </w:pPr>
    </w:p>
    <w:p w14:paraId="13C16235" w14:textId="77777777" w:rsidR="00BB31D8" w:rsidRDefault="00A3457F" w:rsidP="00BB31D8">
      <w:pPr>
        <w:pStyle w:val="Listeavsnitt"/>
        <w:numPr>
          <w:ilvl w:val="0"/>
          <w:numId w:val="5"/>
        </w:numPr>
        <w:rPr>
          <w:rFonts w:asciiTheme="minorHAnsi" w:hAnsiTheme="minorHAnsi" w:cstheme="minorHAnsi"/>
          <w:sz w:val="22"/>
          <w:szCs w:val="22"/>
        </w:rPr>
      </w:pPr>
      <w:r>
        <w:rPr>
          <w:rFonts w:asciiTheme="minorHAnsi" w:hAnsiTheme="minorHAnsi" w:cstheme="minorHAnsi"/>
          <w:sz w:val="22"/>
          <w:szCs w:val="22"/>
        </w:rPr>
        <w:t>Endret formål</w:t>
      </w:r>
    </w:p>
    <w:p w14:paraId="7CE135E2" w14:textId="77777777" w:rsidR="00BB31D8" w:rsidRPr="00BB31D8" w:rsidRDefault="00A3457F" w:rsidP="00BB31D8">
      <w:pPr>
        <w:ind w:left="708"/>
        <w:rPr>
          <w:rFonts w:asciiTheme="minorHAnsi" w:hAnsiTheme="minorHAnsi" w:cstheme="minorHAnsi"/>
          <w:sz w:val="22"/>
          <w:szCs w:val="22"/>
        </w:rPr>
      </w:pPr>
      <w:r w:rsidRPr="00BB31D8">
        <w:rPr>
          <w:rFonts w:asciiTheme="minorHAnsi" w:hAnsiTheme="minorHAnsi" w:cstheme="minorHAnsi"/>
          <w:sz w:val="22"/>
          <w:szCs w:val="22"/>
        </w:rPr>
        <w:t>I det endelige vedtaket er nye arealer for fritidsbebyggelse innenfor 100 meters beltet</w:t>
      </w:r>
      <w:r>
        <w:rPr>
          <w:rFonts w:asciiTheme="minorHAnsi" w:hAnsiTheme="minorHAnsi" w:cstheme="minorHAnsi"/>
          <w:sz w:val="22"/>
          <w:szCs w:val="22"/>
        </w:rPr>
        <w:t xml:space="preserve"> </w:t>
      </w:r>
      <w:r w:rsidRPr="00BB31D8">
        <w:rPr>
          <w:rFonts w:asciiTheme="minorHAnsi" w:hAnsiTheme="minorHAnsi" w:cstheme="minorHAnsi"/>
          <w:sz w:val="22"/>
          <w:szCs w:val="22"/>
        </w:rPr>
        <w:t>som inngår i BFF14 og BFF17 tatt ut av planen og beholdt som LNFR areal. Ved endret</w:t>
      </w:r>
      <w:r>
        <w:rPr>
          <w:rFonts w:asciiTheme="minorHAnsi" w:hAnsiTheme="minorHAnsi" w:cstheme="minorHAnsi"/>
          <w:sz w:val="22"/>
          <w:szCs w:val="22"/>
        </w:rPr>
        <w:t xml:space="preserve"> </w:t>
      </w:r>
      <w:r w:rsidRPr="00BB31D8">
        <w:rPr>
          <w:rFonts w:asciiTheme="minorHAnsi" w:hAnsiTheme="minorHAnsi" w:cstheme="minorHAnsi"/>
          <w:sz w:val="22"/>
          <w:szCs w:val="22"/>
        </w:rPr>
        <w:t>formål bør planen legges ut på en begrenset øring slik at berørte parter får anledning til å</w:t>
      </w:r>
      <w:r>
        <w:rPr>
          <w:rFonts w:asciiTheme="minorHAnsi" w:hAnsiTheme="minorHAnsi" w:cstheme="minorHAnsi"/>
          <w:sz w:val="22"/>
          <w:szCs w:val="22"/>
        </w:rPr>
        <w:t xml:space="preserve"> </w:t>
      </w:r>
      <w:r w:rsidRPr="00BB31D8">
        <w:rPr>
          <w:rFonts w:asciiTheme="minorHAnsi" w:hAnsiTheme="minorHAnsi" w:cstheme="minorHAnsi"/>
          <w:sz w:val="22"/>
          <w:szCs w:val="22"/>
        </w:rPr>
        <w:t>uttale seg.</w:t>
      </w:r>
    </w:p>
    <w:p w14:paraId="66DD2CDD" w14:textId="77777777" w:rsidR="005522AE" w:rsidRDefault="005522AE" w:rsidP="005522AE">
      <w:pPr>
        <w:rPr>
          <w:rFonts w:asciiTheme="minorHAnsi" w:hAnsiTheme="minorHAnsi" w:cstheme="minorHAnsi"/>
          <w:sz w:val="22"/>
          <w:szCs w:val="22"/>
        </w:rPr>
      </w:pPr>
    </w:p>
    <w:p w14:paraId="4E0F0D99" w14:textId="77777777" w:rsidR="008C774C" w:rsidRPr="008C774C" w:rsidRDefault="00A3457F" w:rsidP="008C774C">
      <w:pPr>
        <w:rPr>
          <w:rFonts w:asciiTheme="minorHAnsi" w:hAnsiTheme="minorHAnsi" w:cstheme="minorHAnsi"/>
          <w:sz w:val="22"/>
          <w:szCs w:val="22"/>
          <w:u w:val="single"/>
        </w:rPr>
      </w:pPr>
      <w:r w:rsidRPr="008C774C">
        <w:rPr>
          <w:rFonts w:asciiTheme="minorHAnsi" w:hAnsiTheme="minorHAnsi" w:cstheme="minorHAnsi"/>
          <w:sz w:val="22"/>
          <w:szCs w:val="22"/>
          <w:u w:val="single"/>
        </w:rPr>
        <w:t>Lovens bestemmelser</w:t>
      </w:r>
    </w:p>
    <w:p w14:paraId="32899554" w14:textId="77777777" w:rsidR="008C774C" w:rsidRDefault="00A3457F" w:rsidP="008C774C">
      <w:pPr>
        <w:rPr>
          <w:rFonts w:asciiTheme="minorHAnsi" w:hAnsiTheme="minorHAnsi" w:cstheme="minorHAnsi"/>
          <w:sz w:val="22"/>
          <w:szCs w:val="22"/>
        </w:rPr>
      </w:pPr>
      <w:r w:rsidRPr="008C774C">
        <w:rPr>
          <w:rFonts w:asciiTheme="minorHAnsi" w:hAnsiTheme="minorHAnsi" w:cstheme="minorHAnsi"/>
          <w:sz w:val="22"/>
          <w:szCs w:val="22"/>
        </w:rPr>
        <w:t>I henhold til plan- og bygningsloven § 12-12, jf § 1-9 kan kommunestyrets endelige vedtak</w:t>
      </w:r>
      <w:r>
        <w:rPr>
          <w:rFonts w:asciiTheme="minorHAnsi" w:hAnsiTheme="minorHAnsi" w:cstheme="minorHAnsi"/>
          <w:sz w:val="22"/>
          <w:szCs w:val="22"/>
        </w:rPr>
        <w:t xml:space="preserve"> </w:t>
      </w:r>
      <w:r w:rsidRPr="008C774C">
        <w:rPr>
          <w:rFonts w:asciiTheme="minorHAnsi" w:hAnsiTheme="minorHAnsi" w:cstheme="minorHAnsi"/>
          <w:sz w:val="22"/>
          <w:szCs w:val="22"/>
        </w:rPr>
        <w:t>om reguleringsplan påklages. Statsforval</w:t>
      </w:r>
      <w:r w:rsidRPr="008C774C">
        <w:rPr>
          <w:rFonts w:asciiTheme="minorHAnsi" w:hAnsiTheme="minorHAnsi" w:cstheme="minorHAnsi"/>
          <w:sz w:val="22"/>
          <w:szCs w:val="22"/>
        </w:rPr>
        <w:t xml:space="preserve">teren er rette </w:t>
      </w:r>
      <w:r w:rsidRPr="00CA0F4A">
        <w:rPr>
          <w:rFonts w:asciiTheme="minorHAnsi" w:hAnsiTheme="minorHAnsi" w:cstheme="minorHAnsi"/>
          <w:sz w:val="22"/>
          <w:szCs w:val="22"/>
        </w:rPr>
        <w:t>klageinstans for planvedtak (delegert myndighet fra Miljøverndepartementet). Klage på reguleringsvedtak skal forelegges kommunens utvalg for plansaker. Hvis utvalget finner</w:t>
      </w:r>
      <w:r w:rsidRPr="008C774C">
        <w:rPr>
          <w:rFonts w:asciiTheme="minorHAnsi" w:hAnsiTheme="minorHAnsi" w:cstheme="minorHAnsi"/>
          <w:sz w:val="22"/>
          <w:szCs w:val="22"/>
        </w:rPr>
        <w:t xml:space="preserve"> grunn til å ta klagen til følge, legges saken frem for kommunestyret</w:t>
      </w:r>
      <w:r w:rsidRPr="008C774C">
        <w:rPr>
          <w:rFonts w:asciiTheme="minorHAnsi" w:hAnsiTheme="minorHAnsi" w:cstheme="minorHAnsi"/>
          <w:sz w:val="22"/>
          <w:szCs w:val="22"/>
        </w:rPr>
        <w:t xml:space="preserve"> med forslag til endring av vedtaket. Hvis ikke utvalget finner grunn til å ta klagen til følge, avgir utvalget uttalelse og sender saken til Statsforvalteren</w:t>
      </w:r>
      <w:r w:rsidR="00CA0F4A">
        <w:rPr>
          <w:rFonts w:asciiTheme="minorHAnsi" w:hAnsiTheme="minorHAnsi" w:cstheme="minorHAnsi"/>
          <w:sz w:val="22"/>
          <w:szCs w:val="22"/>
        </w:rPr>
        <w:t xml:space="preserve"> i Trøndelag.</w:t>
      </w:r>
    </w:p>
    <w:p w14:paraId="63327CD3" w14:textId="77777777" w:rsidR="008C774C" w:rsidRDefault="008C774C" w:rsidP="005522AE">
      <w:pPr>
        <w:rPr>
          <w:rFonts w:asciiTheme="minorHAnsi" w:hAnsiTheme="minorHAnsi" w:cstheme="minorHAnsi"/>
          <w:sz w:val="22"/>
          <w:szCs w:val="22"/>
        </w:rPr>
      </w:pPr>
    </w:p>
    <w:p w14:paraId="22EB852B" w14:textId="77777777" w:rsidR="00E71B0D" w:rsidRDefault="00A3457F" w:rsidP="00E71B0D">
      <w:pPr>
        <w:pStyle w:val="Overskrift2"/>
        <w:rPr>
          <w:rFonts w:asciiTheme="minorHAnsi" w:hAnsiTheme="minorHAnsi" w:cstheme="minorHAnsi"/>
          <w:sz w:val="22"/>
          <w:szCs w:val="22"/>
        </w:rPr>
      </w:pPr>
      <w:r w:rsidRPr="00844875">
        <w:rPr>
          <w:rFonts w:asciiTheme="minorHAnsi" w:hAnsiTheme="minorHAnsi" w:cstheme="minorHAnsi"/>
          <w:sz w:val="22"/>
          <w:szCs w:val="22"/>
        </w:rPr>
        <w:t>Vurdering</w:t>
      </w:r>
    </w:p>
    <w:p w14:paraId="40608648" w14:textId="77777777" w:rsidR="00D82CB3" w:rsidRDefault="00A3457F" w:rsidP="00D82CB3">
      <w:pPr>
        <w:rPr>
          <w:rFonts w:asciiTheme="minorHAnsi" w:hAnsiTheme="minorHAnsi" w:cstheme="minorHAnsi"/>
          <w:sz w:val="22"/>
          <w:szCs w:val="22"/>
        </w:rPr>
      </w:pPr>
      <w:r w:rsidRPr="008C774C">
        <w:rPr>
          <w:rFonts w:asciiTheme="minorHAnsi" w:hAnsiTheme="minorHAnsi" w:cstheme="minorHAnsi"/>
          <w:sz w:val="22"/>
          <w:szCs w:val="22"/>
        </w:rPr>
        <w:t>Under følger kommunedirektørens konkrete vurderinger for hvert enkelt kla</w:t>
      </w:r>
      <w:r w:rsidRPr="008C774C">
        <w:rPr>
          <w:rFonts w:asciiTheme="minorHAnsi" w:hAnsiTheme="minorHAnsi" w:cstheme="minorHAnsi"/>
          <w:sz w:val="22"/>
          <w:szCs w:val="22"/>
        </w:rPr>
        <w:t>gemoment.</w:t>
      </w:r>
    </w:p>
    <w:p w14:paraId="520C52D2" w14:textId="77777777" w:rsidR="008C774C" w:rsidRDefault="008C774C" w:rsidP="00D82CB3">
      <w:pPr>
        <w:rPr>
          <w:rFonts w:asciiTheme="minorHAnsi" w:hAnsiTheme="minorHAnsi" w:cstheme="minorHAnsi"/>
          <w:sz w:val="22"/>
          <w:szCs w:val="22"/>
        </w:rPr>
      </w:pPr>
    </w:p>
    <w:p w14:paraId="3DD213E3" w14:textId="77777777" w:rsidR="00DC77A7" w:rsidRPr="00A419DD" w:rsidRDefault="00A3457F" w:rsidP="00D82CB3">
      <w:pPr>
        <w:rPr>
          <w:rFonts w:asciiTheme="minorHAnsi" w:hAnsiTheme="minorHAnsi" w:cstheme="minorHAnsi"/>
          <w:sz w:val="22"/>
          <w:szCs w:val="22"/>
          <w:u w:val="single"/>
        </w:rPr>
      </w:pPr>
      <w:r w:rsidRPr="00A419DD">
        <w:rPr>
          <w:rFonts w:asciiTheme="minorHAnsi" w:hAnsiTheme="minorHAnsi" w:cstheme="minorHAnsi"/>
          <w:sz w:val="22"/>
          <w:szCs w:val="22"/>
          <w:u w:val="single"/>
        </w:rPr>
        <w:t>Klage</w:t>
      </w:r>
      <w:r w:rsidR="00CA0F4A" w:rsidRPr="00A419DD">
        <w:rPr>
          <w:rFonts w:asciiTheme="minorHAnsi" w:hAnsiTheme="minorHAnsi" w:cstheme="minorHAnsi"/>
          <w:sz w:val="22"/>
          <w:szCs w:val="22"/>
          <w:u w:val="single"/>
        </w:rPr>
        <w:t xml:space="preserve"> </w:t>
      </w:r>
      <w:r w:rsidRPr="00A419DD">
        <w:rPr>
          <w:rFonts w:asciiTheme="minorHAnsi" w:hAnsiTheme="minorHAnsi" w:cstheme="minorHAnsi"/>
          <w:sz w:val="22"/>
          <w:szCs w:val="22"/>
          <w:u w:val="single"/>
        </w:rPr>
        <w:t>framsatt av eier av Småttåvegen 33, markert med rød ring i kartutsnittet under.</w:t>
      </w:r>
    </w:p>
    <w:p w14:paraId="3F51BDE3" w14:textId="77777777" w:rsidR="00737710" w:rsidRDefault="00737710" w:rsidP="00D82CB3">
      <w:pPr>
        <w:rPr>
          <w:rFonts w:asciiTheme="minorHAnsi" w:hAnsiTheme="minorHAnsi" w:cstheme="minorHAnsi"/>
          <w:sz w:val="22"/>
          <w:szCs w:val="22"/>
        </w:rPr>
      </w:pPr>
    </w:p>
    <w:p w14:paraId="3DEE7FD0" w14:textId="77777777" w:rsidR="00DC77A7" w:rsidRDefault="00A3457F" w:rsidP="00D82CB3">
      <w:pPr>
        <w:rPr>
          <w:rFonts w:asciiTheme="minorHAnsi" w:hAnsiTheme="minorHAnsi" w:cstheme="minorHAnsi"/>
          <w:sz w:val="22"/>
          <w:szCs w:val="22"/>
        </w:rPr>
      </w:pPr>
      <w:r>
        <w:rPr>
          <w:noProof/>
        </w:rPr>
        <w:lastRenderedPageBreak/>
        <w:drawing>
          <wp:inline distT="0" distB="0" distL="0" distR="0" wp14:anchorId="653CE427" wp14:editId="6C099D3B">
            <wp:extent cx="3872474" cy="35147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1145" cy="3522595"/>
                    </a:xfrm>
                    <a:prstGeom prst="rect">
                      <a:avLst/>
                    </a:prstGeom>
                  </pic:spPr>
                </pic:pic>
              </a:graphicData>
            </a:graphic>
          </wp:inline>
        </w:drawing>
      </w:r>
    </w:p>
    <w:p w14:paraId="01AA19F2" w14:textId="77777777" w:rsidR="00DC77A7" w:rsidRDefault="00DC77A7" w:rsidP="00D82CB3">
      <w:pPr>
        <w:rPr>
          <w:rFonts w:asciiTheme="minorHAnsi" w:hAnsiTheme="minorHAnsi" w:cstheme="minorHAnsi"/>
          <w:sz w:val="22"/>
          <w:szCs w:val="22"/>
        </w:rPr>
      </w:pPr>
    </w:p>
    <w:p w14:paraId="75B2020C" w14:textId="77777777" w:rsidR="001853A9" w:rsidRDefault="00A3457F" w:rsidP="00D82CB3">
      <w:pPr>
        <w:rPr>
          <w:rFonts w:asciiTheme="minorHAnsi" w:hAnsiTheme="minorHAnsi" w:cstheme="minorHAnsi"/>
          <w:sz w:val="22"/>
          <w:szCs w:val="22"/>
        </w:rPr>
      </w:pPr>
      <w:r>
        <w:rPr>
          <w:rFonts w:asciiTheme="minorHAnsi" w:hAnsiTheme="minorHAnsi" w:cstheme="minorHAnsi"/>
          <w:sz w:val="22"/>
          <w:szCs w:val="22"/>
        </w:rPr>
        <w:t xml:space="preserve">Hytta til klager ligger omtrent </w:t>
      </w:r>
      <w:r w:rsidR="002341C9">
        <w:rPr>
          <w:rFonts w:asciiTheme="minorHAnsi" w:hAnsiTheme="minorHAnsi" w:cstheme="minorHAnsi"/>
          <w:sz w:val="22"/>
          <w:szCs w:val="22"/>
        </w:rPr>
        <w:t>6-7</w:t>
      </w:r>
      <w:r>
        <w:rPr>
          <w:rFonts w:asciiTheme="minorHAnsi" w:hAnsiTheme="minorHAnsi" w:cstheme="minorHAnsi"/>
          <w:sz w:val="22"/>
          <w:szCs w:val="22"/>
        </w:rPr>
        <w:t xml:space="preserve"> m høyere i terrenget sammenlignet med ubebygd hyttetomt foran/nord for denne. </w:t>
      </w:r>
      <w:r w:rsidR="004D78F3">
        <w:rPr>
          <w:rFonts w:asciiTheme="minorHAnsi" w:hAnsiTheme="minorHAnsi" w:cstheme="minorHAnsi"/>
          <w:sz w:val="22"/>
          <w:szCs w:val="22"/>
        </w:rPr>
        <w:t xml:space="preserve">Dette innebærer mønehøyden på fremtidig hytte foran klager </w:t>
      </w:r>
      <w:r w:rsidR="00B32DE9">
        <w:rPr>
          <w:rFonts w:asciiTheme="minorHAnsi" w:hAnsiTheme="minorHAnsi" w:cstheme="minorHAnsi"/>
          <w:sz w:val="22"/>
          <w:szCs w:val="22"/>
        </w:rPr>
        <w:t>vil</w:t>
      </w:r>
      <w:r w:rsidR="004D78F3">
        <w:rPr>
          <w:rFonts w:asciiTheme="minorHAnsi" w:hAnsiTheme="minorHAnsi" w:cstheme="minorHAnsi"/>
          <w:sz w:val="22"/>
          <w:szCs w:val="22"/>
        </w:rPr>
        <w:t xml:space="preserve"> ligge under nivået på klagers veranda</w:t>
      </w:r>
      <w:r w:rsidR="002D43AF">
        <w:rPr>
          <w:rFonts w:asciiTheme="minorHAnsi" w:hAnsiTheme="minorHAnsi" w:cstheme="minorHAnsi"/>
          <w:sz w:val="22"/>
          <w:szCs w:val="22"/>
        </w:rPr>
        <w:t xml:space="preserve"> (maks mønehøyde er satt til 5,3 m)</w:t>
      </w:r>
      <w:r w:rsidR="004D78F3">
        <w:rPr>
          <w:rFonts w:asciiTheme="minorHAnsi" w:hAnsiTheme="minorHAnsi" w:cstheme="minorHAnsi"/>
          <w:sz w:val="22"/>
          <w:szCs w:val="22"/>
        </w:rPr>
        <w:t xml:space="preserve">. </w:t>
      </w:r>
      <w:r>
        <w:rPr>
          <w:rFonts w:asciiTheme="minorHAnsi" w:hAnsiTheme="minorHAnsi" w:cstheme="minorHAnsi"/>
          <w:sz w:val="22"/>
          <w:szCs w:val="22"/>
        </w:rPr>
        <w:t>Ny hytte på ubebygd tomt vil ikke ha inn</w:t>
      </w:r>
      <w:r>
        <w:rPr>
          <w:rFonts w:asciiTheme="minorHAnsi" w:hAnsiTheme="minorHAnsi" w:cstheme="minorHAnsi"/>
          <w:sz w:val="22"/>
          <w:szCs w:val="22"/>
        </w:rPr>
        <w:t>virkning for solforhold på eiendommen</w:t>
      </w:r>
      <w:r w:rsidR="0091725C">
        <w:rPr>
          <w:rFonts w:asciiTheme="minorHAnsi" w:hAnsiTheme="minorHAnsi" w:cstheme="minorHAnsi"/>
          <w:sz w:val="22"/>
          <w:szCs w:val="22"/>
        </w:rPr>
        <w:t xml:space="preserve"> i og med at den ligger på nordsiden av klagers tomt, og lenger ned i terrenget</w:t>
      </w:r>
      <w:r w:rsidR="00B32DE9">
        <w:rPr>
          <w:rFonts w:asciiTheme="minorHAnsi" w:hAnsiTheme="minorHAnsi" w:cstheme="minorHAnsi"/>
          <w:sz w:val="22"/>
          <w:szCs w:val="22"/>
        </w:rPr>
        <w:t>.</w:t>
      </w:r>
    </w:p>
    <w:p w14:paraId="49057BD9" w14:textId="77777777" w:rsidR="001853A9" w:rsidRDefault="00A3457F" w:rsidP="00D82CB3">
      <w:pPr>
        <w:rPr>
          <w:rFonts w:asciiTheme="minorHAnsi" w:hAnsiTheme="minorHAnsi" w:cstheme="minorHAnsi"/>
          <w:noProof/>
          <w:sz w:val="22"/>
          <w:szCs w:val="22"/>
        </w:rPr>
      </w:pPr>
      <w:r>
        <w:rPr>
          <w:rFonts w:asciiTheme="minorHAnsi" w:hAnsiTheme="minorHAnsi" w:cstheme="minorHAnsi"/>
          <w:noProof/>
          <w:sz w:val="22"/>
          <w:szCs w:val="22"/>
        </w:rPr>
        <w:drawing>
          <wp:inline distT="0" distB="0" distL="0" distR="0" wp14:anchorId="47E1E44F" wp14:editId="4000788D">
            <wp:extent cx="2893695" cy="2323886"/>
            <wp:effectExtent l="0" t="0" r="1905" b="635"/>
            <wp:docPr id="7" name="Bilde 7" descr="Et bilde som inneholder tegning, clip art, k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gning, clip art, kart, illustrasjon&#10;&#10;Automatisk generert beskrivelse"/>
                    <pic:cNvPicPr/>
                  </pic:nvPicPr>
                  <pic:blipFill>
                    <a:blip r:embed="rId13">
                      <a:extLst>
                        <a:ext uri="{28A0092B-C50C-407E-A947-70E740481C1C}">
                          <a14:useLocalDpi xmlns:a14="http://schemas.microsoft.com/office/drawing/2010/main" val="0"/>
                        </a:ext>
                      </a:extLst>
                    </a:blip>
                    <a:srcRect t="14359"/>
                    <a:stretch>
                      <a:fillRect/>
                    </a:stretch>
                  </pic:blipFill>
                  <pic:spPr bwMode="auto">
                    <a:xfrm>
                      <a:off x="0" y="0"/>
                      <a:ext cx="2903960" cy="2332130"/>
                    </a:xfrm>
                    <a:prstGeom prst="rect">
                      <a:avLst/>
                    </a:prstGeom>
                    <a:ln>
                      <a:noFill/>
                    </a:ln>
                    <a:extLst>
                      <a:ext uri="{53640926-AAD7-44D8-BBD7-CCE9431645EC}">
                        <a14:shadowObscured xmlns:a14="http://schemas.microsoft.com/office/drawing/2010/main"/>
                      </a:ext>
                    </a:extLst>
                  </pic:spPr>
                </pic:pic>
              </a:graphicData>
            </a:graphic>
          </wp:inline>
        </w:drawing>
      </w:r>
    </w:p>
    <w:p w14:paraId="726D1204" w14:textId="77777777" w:rsidR="004D78F3" w:rsidRDefault="00A3457F" w:rsidP="00D82CB3">
      <w:pPr>
        <w:rPr>
          <w:rFonts w:asciiTheme="minorHAnsi" w:hAnsiTheme="minorHAnsi" w:cstheme="minorHAnsi"/>
          <w:noProof/>
          <w:sz w:val="22"/>
          <w:szCs w:val="22"/>
        </w:rPr>
      </w:pPr>
      <w:r>
        <w:rPr>
          <w:rFonts w:asciiTheme="minorHAnsi" w:hAnsiTheme="minorHAnsi" w:cstheme="minorHAnsi"/>
          <w:noProof/>
          <w:sz w:val="22"/>
          <w:szCs w:val="22"/>
        </w:rPr>
        <w:t xml:space="preserve">Ser en på utsiktsretningen mot sjø, er </w:t>
      </w:r>
      <w:r w:rsidR="003E1E22">
        <w:rPr>
          <w:rFonts w:asciiTheme="minorHAnsi" w:hAnsiTheme="minorHAnsi" w:cstheme="minorHAnsi"/>
          <w:noProof/>
          <w:sz w:val="22"/>
          <w:szCs w:val="22"/>
        </w:rPr>
        <w:t>denne</w:t>
      </w:r>
      <w:r>
        <w:rPr>
          <w:rFonts w:asciiTheme="minorHAnsi" w:hAnsiTheme="minorHAnsi" w:cstheme="minorHAnsi"/>
          <w:noProof/>
          <w:sz w:val="22"/>
          <w:szCs w:val="22"/>
        </w:rPr>
        <w:t xml:space="preserve"> mer mot nordvest</w:t>
      </w:r>
      <w:r w:rsidR="003E1E22">
        <w:rPr>
          <w:rFonts w:asciiTheme="minorHAnsi" w:hAnsiTheme="minorHAnsi" w:cstheme="minorHAnsi"/>
          <w:noProof/>
          <w:sz w:val="22"/>
          <w:szCs w:val="22"/>
        </w:rPr>
        <w:t xml:space="preserve"> enn rett nord mot ubebygd tomt foran</w:t>
      </w:r>
      <w:r w:rsidR="00B32DE9">
        <w:rPr>
          <w:rFonts w:asciiTheme="minorHAnsi" w:hAnsiTheme="minorHAnsi" w:cstheme="minorHAnsi"/>
          <w:noProof/>
          <w:sz w:val="22"/>
          <w:szCs w:val="22"/>
        </w:rPr>
        <w:t>, (oransje arealformål er regulert småbåthavn).</w:t>
      </w:r>
    </w:p>
    <w:p w14:paraId="5D5909A7" w14:textId="77777777" w:rsidR="004D78F3" w:rsidRDefault="004D78F3" w:rsidP="00D82CB3">
      <w:pPr>
        <w:rPr>
          <w:rFonts w:asciiTheme="minorHAnsi" w:hAnsiTheme="minorHAnsi" w:cstheme="minorHAnsi"/>
          <w:sz w:val="22"/>
          <w:szCs w:val="22"/>
        </w:rPr>
      </w:pPr>
    </w:p>
    <w:p w14:paraId="3BD44294" w14:textId="77777777" w:rsidR="001853A9" w:rsidRDefault="00A3457F" w:rsidP="00D82CB3">
      <w:pPr>
        <w:rPr>
          <w:rFonts w:asciiTheme="minorHAnsi" w:hAnsiTheme="minorHAnsi" w:cstheme="minorHAnsi"/>
          <w:sz w:val="22"/>
          <w:szCs w:val="22"/>
        </w:rPr>
      </w:pPr>
      <w:r>
        <w:rPr>
          <w:rFonts w:asciiTheme="minorHAnsi" w:hAnsiTheme="minorHAnsi" w:cstheme="minorHAnsi"/>
          <w:sz w:val="22"/>
          <w:szCs w:val="22"/>
        </w:rPr>
        <w:t xml:space="preserve">Konklusjon: Kommunedirektøren står ved sin opprinnelige vurdering om at økning i byggehøyde vil ha liten påvirkning på eksisterende naboer. </w:t>
      </w:r>
      <w:r w:rsidR="002341C9">
        <w:rPr>
          <w:rFonts w:asciiTheme="minorHAnsi" w:hAnsiTheme="minorHAnsi" w:cstheme="minorHAnsi"/>
          <w:sz w:val="22"/>
          <w:szCs w:val="22"/>
        </w:rPr>
        <w:t>Å gi en annen høydebestemmelse for tomta foran klager vil være uheldig ut fra likebehandlingsprinsippet.</w:t>
      </w:r>
    </w:p>
    <w:p w14:paraId="590B0BB8" w14:textId="77777777" w:rsidR="001853A9" w:rsidRDefault="001853A9" w:rsidP="00D82CB3">
      <w:pPr>
        <w:rPr>
          <w:rFonts w:asciiTheme="minorHAnsi" w:hAnsiTheme="minorHAnsi" w:cstheme="minorHAnsi"/>
          <w:sz w:val="22"/>
          <w:szCs w:val="22"/>
        </w:rPr>
      </w:pPr>
    </w:p>
    <w:p w14:paraId="17CD7786" w14:textId="77777777" w:rsidR="00737710" w:rsidRPr="00A419DD" w:rsidRDefault="00A3457F" w:rsidP="00737710">
      <w:pPr>
        <w:rPr>
          <w:rFonts w:asciiTheme="minorHAnsi" w:hAnsiTheme="minorHAnsi" w:cstheme="minorHAnsi"/>
          <w:sz w:val="22"/>
          <w:szCs w:val="22"/>
          <w:u w:val="single"/>
        </w:rPr>
      </w:pPr>
      <w:r w:rsidRPr="00A419DD">
        <w:rPr>
          <w:rFonts w:asciiTheme="minorHAnsi" w:hAnsiTheme="minorHAnsi" w:cstheme="minorHAnsi"/>
          <w:sz w:val="22"/>
          <w:szCs w:val="22"/>
          <w:u w:val="single"/>
        </w:rPr>
        <w:t>Klage framsatt av Liv Senneset på vegne av hjemmelshavere i BFF3, markert med blå ring i kartutsnittet under:</w:t>
      </w:r>
    </w:p>
    <w:p w14:paraId="406F15D0" w14:textId="77777777" w:rsidR="00737710" w:rsidRDefault="00737710" w:rsidP="00737710">
      <w:pPr>
        <w:rPr>
          <w:rFonts w:asciiTheme="minorHAnsi" w:hAnsiTheme="minorHAnsi" w:cstheme="minorHAnsi"/>
          <w:sz w:val="22"/>
          <w:szCs w:val="22"/>
        </w:rPr>
      </w:pPr>
    </w:p>
    <w:p w14:paraId="00A4A701" w14:textId="77777777" w:rsidR="00737710" w:rsidRDefault="00A3457F" w:rsidP="00737710">
      <w:pPr>
        <w:rPr>
          <w:rFonts w:asciiTheme="minorHAnsi" w:hAnsiTheme="minorHAnsi" w:cstheme="minorHAnsi"/>
          <w:sz w:val="22"/>
          <w:szCs w:val="22"/>
        </w:rPr>
      </w:pPr>
      <w:r>
        <w:rPr>
          <w:noProof/>
        </w:rPr>
        <w:lastRenderedPageBreak/>
        <w:drawing>
          <wp:inline distT="0" distB="0" distL="0" distR="0" wp14:anchorId="6D1D887F" wp14:editId="210A50B9">
            <wp:extent cx="5775430" cy="53530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a:stretch>
                      <a:fillRect/>
                    </a:stretch>
                  </pic:blipFill>
                  <pic:spPr>
                    <a:xfrm>
                      <a:off x="0" y="0"/>
                      <a:ext cx="5777728" cy="5355180"/>
                    </a:xfrm>
                    <a:prstGeom prst="rect">
                      <a:avLst/>
                    </a:prstGeom>
                  </pic:spPr>
                </pic:pic>
              </a:graphicData>
            </a:graphic>
          </wp:inline>
        </w:drawing>
      </w:r>
    </w:p>
    <w:p w14:paraId="47A78E0E" w14:textId="77777777" w:rsidR="00737710" w:rsidRDefault="00737710" w:rsidP="00737710">
      <w:pPr>
        <w:rPr>
          <w:rFonts w:asciiTheme="minorHAnsi" w:hAnsiTheme="minorHAnsi" w:cstheme="minorHAnsi"/>
          <w:sz w:val="22"/>
          <w:szCs w:val="22"/>
        </w:rPr>
      </w:pPr>
    </w:p>
    <w:p w14:paraId="02018DE0" w14:textId="77777777" w:rsidR="00210E05" w:rsidRDefault="00210E05" w:rsidP="00737710">
      <w:pPr>
        <w:rPr>
          <w:rFonts w:asciiTheme="minorHAnsi" w:hAnsiTheme="minorHAnsi" w:cstheme="minorHAnsi"/>
          <w:sz w:val="22"/>
          <w:szCs w:val="22"/>
        </w:rPr>
      </w:pPr>
    </w:p>
    <w:p w14:paraId="10AC80B4" w14:textId="77777777" w:rsidR="00210E05" w:rsidRDefault="00A3457F" w:rsidP="00210E05">
      <w:pPr>
        <w:rPr>
          <w:rFonts w:asciiTheme="minorHAnsi" w:hAnsiTheme="minorHAnsi" w:cstheme="minorHAnsi"/>
          <w:sz w:val="22"/>
          <w:szCs w:val="22"/>
        </w:rPr>
      </w:pPr>
      <w:r w:rsidRPr="008C774C">
        <w:rPr>
          <w:rFonts w:asciiTheme="minorHAnsi" w:hAnsiTheme="minorHAnsi" w:cstheme="minorHAnsi"/>
          <w:sz w:val="22"/>
          <w:szCs w:val="22"/>
        </w:rPr>
        <w:t>Under følger kommunedirektørens konkrete vurderinger for hvert enkelt klagemoment.</w:t>
      </w:r>
    </w:p>
    <w:p w14:paraId="44D220F5" w14:textId="77777777" w:rsidR="00210E05" w:rsidRDefault="00210E05">
      <w:pPr>
        <w:rPr>
          <w:rFonts w:asciiTheme="minorHAnsi" w:hAnsiTheme="minorHAnsi" w:cstheme="minorHAnsi"/>
          <w:sz w:val="22"/>
          <w:szCs w:val="22"/>
        </w:rPr>
      </w:pPr>
    </w:p>
    <w:p w14:paraId="4C471DE3" w14:textId="77777777" w:rsidR="002D43AF" w:rsidRDefault="00A3457F" w:rsidP="002D43AF">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 xml:space="preserve">For ordens skyld er det et poeng å </w:t>
      </w:r>
      <w:r>
        <w:rPr>
          <w:rFonts w:asciiTheme="minorHAnsi" w:hAnsiTheme="minorHAnsi" w:cstheme="minorHAnsi"/>
          <w:sz w:val="22"/>
          <w:szCs w:val="22"/>
        </w:rPr>
        <w:t>påpeke at det ikke er snakk om en «</w:t>
      </w:r>
      <w:r w:rsidRPr="005A3CCB">
        <w:rPr>
          <w:rFonts w:asciiTheme="minorHAnsi" w:hAnsiTheme="minorHAnsi" w:cstheme="minorHAnsi"/>
          <w:i/>
          <w:iCs/>
          <w:sz w:val="22"/>
          <w:szCs w:val="22"/>
        </w:rPr>
        <w:t>reduksjon av byggehøyden for feltet etter at planen har vært ute til offentlig ettersyn</w:t>
      </w:r>
      <w:r>
        <w:rPr>
          <w:rFonts w:asciiTheme="minorHAnsi" w:hAnsiTheme="minorHAnsi" w:cstheme="minorHAnsi"/>
          <w:sz w:val="22"/>
          <w:szCs w:val="22"/>
        </w:rPr>
        <w:t xml:space="preserve">», slik klagerne ordlegger seg. Etter vedtak av reguleringsplan for hytteområdet Vigtil og Frosta brygge har BFF3 fått en </w:t>
      </w:r>
      <w:r>
        <w:rPr>
          <w:rFonts w:asciiTheme="minorHAnsi" w:hAnsiTheme="minorHAnsi" w:cstheme="minorHAnsi"/>
          <w:i/>
          <w:iCs/>
          <w:sz w:val="22"/>
          <w:szCs w:val="22"/>
        </w:rPr>
        <w:t xml:space="preserve">økt </w:t>
      </w:r>
      <w:r>
        <w:rPr>
          <w:rFonts w:asciiTheme="minorHAnsi" w:hAnsiTheme="minorHAnsi" w:cstheme="minorHAnsi"/>
          <w:sz w:val="22"/>
          <w:szCs w:val="22"/>
        </w:rPr>
        <w:t xml:space="preserve">tillatt </w:t>
      </w:r>
      <w:r>
        <w:rPr>
          <w:rFonts w:asciiTheme="minorHAnsi" w:hAnsiTheme="minorHAnsi" w:cstheme="minorHAnsi"/>
          <w:sz w:val="22"/>
          <w:szCs w:val="22"/>
        </w:rPr>
        <w:t>byggehøyde fra 4,3 m til 5,3 m.</w:t>
      </w:r>
    </w:p>
    <w:p w14:paraId="5F5260DC" w14:textId="77777777" w:rsidR="002D43AF" w:rsidRDefault="002D43AF" w:rsidP="002D43AF">
      <w:pPr>
        <w:pStyle w:val="Listeavsnitt"/>
        <w:rPr>
          <w:rFonts w:asciiTheme="minorHAnsi" w:hAnsiTheme="minorHAnsi" w:cstheme="minorHAnsi"/>
          <w:sz w:val="22"/>
          <w:szCs w:val="22"/>
        </w:rPr>
      </w:pPr>
    </w:p>
    <w:p w14:paraId="765AB820" w14:textId="77777777" w:rsidR="006A4F0A" w:rsidRDefault="00A3457F" w:rsidP="002D43AF">
      <w:pPr>
        <w:pStyle w:val="Listeavsnitt"/>
        <w:rPr>
          <w:rFonts w:asciiTheme="minorHAnsi" w:hAnsiTheme="minorHAnsi" w:cstheme="minorHAnsi"/>
          <w:sz w:val="22"/>
          <w:szCs w:val="22"/>
        </w:rPr>
      </w:pPr>
      <w:r>
        <w:rPr>
          <w:rFonts w:asciiTheme="minorHAnsi" w:hAnsiTheme="minorHAnsi" w:cstheme="minorHAnsi"/>
          <w:sz w:val="22"/>
          <w:szCs w:val="22"/>
        </w:rPr>
        <w:t xml:space="preserve">Kommunedirektøren avviser at justeringer av foreslåtte planendringer etter høring må på ny høring før de kan vedtas. </w:t>
      </w:r>
      <w:r w:rsidR="008B0B37">
        <w:rPr>
          <w:rFonts w:asciiTheme="minorHAnsi" w:hAnsiTheme="minorHAnsi" w:cstheme="minorHAnsi"/>
          <w:sz w:val="22"/>
          <w:szCs w:val="22"/>
        </w:rPr>
        <w:t xml:space="preserve">Justeringen av høydebestemmelsen er innenfor forslaget som lå på høring, og alle berørte har hatt mulighet til å uttale seg i høringen. </w:t>
      </w:r>
      <w:r w:rsidR="00210E05">
        <w:rPr>
          <w:rFonts w:asciiTheme="minorHAnsi" w:hAnsiTheme="minorHAnsi" w:cstheme="minorHAnsi"/>
          <w:sz w:val="22"/>
          <w:szCs w:val="22"/>
        </w:rPr>
        <w:t xml:space="preserve">Planforslaget som lå ute på høring og offentlig ettersyn sommeren 2023 innebar forslag om justering av maks mønehøyde for frittliggende fritidsbebyggelse fra </w:t>
      </w:r>
      <w:r w:rsidR="000751BD">
        <w:rPr>
          <w:rFonts w:asciiTheme="minorHAnsi" w:hAnsiTheme="minorHAnsi" w:cstheme="minorHAnsi"/>
          <w:sz w:val="22"/>
          <w:szCs w:val="22"/>
        </w:rPr>
        <w:t>4,3 m</w:t>
      </w:r>
      <w:r w:rsidR="00210E05">
        <w:rPr>
          <w:rFonts w:asciiTheme="minorHAnsi" w:hAnsiTheme="minorHAnsi" w:cstheme="minorHAnsi"/>
          <w:sz w:val="22"/>
          <w:szCs w:val="22"/>
        </w:rPr>
        <w:t xml:space="preserve"> i gjeldende reguleringsplan til 6,</w:t>
      </w:r>
      <w:r w:rsidR="00E5764C">
        <w:rPr>
          <w:rFonts w:asciiTheme="minorHAnsi" w:hAnsiTheme="minorHAnsi" w:cstheme="minorHAnsi"/>
          <w:sz w:val="22"/>
          <w:szCs w:val="22"/>
        </w:rPr>
        <w:t>3</w:t>
      </w:r>
      <w:r w:rsidR="00210E05">
        <w:rPr>
          <w:rFonts w:asciiTheme="minorHAnsi" w:hAnsiTheme="minorHAnsi" w:cstheme="minorHAnsi"/>
          <w:sz w:val="22"/>
          <w:szCs w:val="22"/>
        </w:rPr>
        <w:t xml:space="preserve"> m. </w:t>
      </w:r>
      <w:r w:rsidR="00D31C48">
        <w:rPr>
          <w:rFonts w:asciiTheme="minorHAnsi" w:hAnsiTheme="minorHAnsi" w:cstheme="minorHAnsi"/>
          <w:sz w:val="22"/>
          <w:szCs w:val="22"/>
        </w:rPr>
        <w:t xml:space="preserve">I forbindelse med vedtak av planen kom kommunestyrets holdning til forslag om </w:t>
      </w:r>
      <w:r w:rsidR="00C366C7">
        <w:rPr>
          <w:rFonts w:asciiTheme="minorHAnsi" w:hAnsiTheme="minorHAnsi" w:cstheme="minorHAnsi"/>
          <w:sz w:val="22"/>
          <w:szCs w:val="22"/>
        </w:rPr>
        <w:t xml:space="preserve">en </w:t>
      </w:r>
      <w:r w:rsidR="00D31C48">
        <w:rPr>
          <w:rFonts w:asciiTheme="minorHAnsi" w:hAnsiTheme="minorHAnsi" w:cstheme="minorHAnsi"/>
          <w:sz w:val="22"/>
          <w:szCs w:val="22"/>
        </w:rPr>
        <w:t xml:space="preserve">økning til 6,3 m frem; de </w:t>
      </w:r>
      <w:r w:rsidR="006A01DC">
        <w:rPr>
          <w:rFonts w:asciiTheme="minorHAnsi" w:hAnsiTheme="minorHAnsi" w:cstheme="minorHAnsi"/>
          <w:sz w:val="22"/>
          <w:szCs w:val="22"/>
        </w:rPr>
        <w:t xml:space="preserve">mente det var for høyt og </w:t>
      </w:r>
      <w:r w:rsidR="00C366C7">
        <w:rPr>
          <w:rFonts w:asciiTheme="minorHAnsi" w:hAnsiTheme="minorHAnsi" w:cstheme="minorHAnsi"/>
          <w:sz w:val="22"/>
          <w:szCs w:val="22"/>
        </w:rPr>
        <w:t>vedtok reduksjon av</w:t>
      </w:r>
      <w:r w:rsidR="00D31C48">
        <w:rPr>
          <w:rFonts w:asciiTheme="minorHAnsi" w:hAnsiTheme="minorHAnsi" w:cstheme="minorHAnsi"/>
          <w:sz w:val="22"/>
          <w:szCs w:val="22"/>
        </w:rPr>
        <w:t xml:space="preserve"> økningen til</w:t>
      </w:r>
      <w:r w:rsidR="006A01DC">
        <w:rPr>
          <w:rFonts w:asciiTheme="minorHAnsi" w:hAnsiTheme="minorHAnsi" w:cstheme="minorHAnsi"/>
          <w:sz w:val="22"/>
          <w:szCs w:val="22"/>
        </w:rPr>
        <w:t xml:space="preserve"> maks.</w:t>
      </w:r>
      <w:r w:rsidR="00D31C48">
        <w:rPr>
          <w:rFonts w:asciiTheme="minorHAnsi" w:hAnsiTheme="minorHAnsi" w:cstheme="minorHAnsi"/>
          <w:sz w:val="22"/>
          <w:szCs w:val="22"/>
        </w:rPr>
        <w:t xml:space="preserve"> 5,3 m. </w:t>
      </w:r>
      <w:r w:rsidR="00210E05">
        <w:rPr>
          <w:rFonts w:asciiTheme="minorHAnsi" w:hAnsiTheme="minorHAnsi" w:cstheme="minorHAnsi"/>
          <w:sz w:val="22"/>
          <w:szCs w:val="22"/>
        </w:rPr>
        <w:t xml:space="preserve">Det </w:t>
      </w:r>
      <w:r w:rsidR="00C366C7">
        <w:rPr>
          <w:rFonts w:asciiTheme="minorHAnsi" w:hAnsiTheme="minorHAnsi" w:cstheme="minorHAnsi"/>
          <w:sz w:val="22"/>
          <w:szCs w:val="22"/>
        </w:rPr>
        <w:t>kan være</w:t>
      </w:r>
      <w:r w:rsidR="00210E05">
        <w:rPr>
          <w:rFonts w:asciiTheme="minorHAnsi" w:hAnsiTheme="minorHAnsi" w:cstheme="minorHAnsi"/>
          <w:sz w:val="22"/>
          <w:szCs w:val="22"/>
        </w:rPr>
        <w:t xml:space="preserve"> verdt å merke seg at </w:t>
      </w:r>
      <w:r w:rsidR="002D43AF">
        <w:rPr>
          <w:rFonts w:asciiTheme="minorHAnsi" w:hAnsiTheme="minorHAnsi" w:cstheme="minorHAnsi"/>
          <w:sz w:val="22"/>
          <w:szCs w:val="22"/>
        </w:rPr>
        <w:t>målemetoden i ny og gammel plan er forskjellig, da bestemmelsen i gammel plan ikke regnet med ev mur- eller pillarhøyde i den totale byggehøyden.</w:t>
      </w:r>
    </w:p>
    <w:p w14:paraId="1156AC86" w14:textId="77777777" w:rsidR="0091725C" w:rsidRDefault="0091725C" w:rsidP="0091725C">
      <w:pPr>
        <w:pStyle w:val="Listeavsnitt"/>
        <w:rPr>
          <w:rFonts w:asciiTheme="minorHAnsi" w:hAnsiTheme="minorHAnsi" w:cstheme="minorHAnsi"/>
          <w:sz w:val="22"/>
          <w:szCs w:val="22"/>
        </w:rPr>
      </w:pPr>
    </w:p>
    <w:p w14:paraId="45253EC3" w14:textId="77777777" w:rsidR="00233BC3" w:rsidRPr="0091725C" w:rsidRDefault="00A3457F" w:rsidP="0091725C">
      <w:pPr>
        <w:pStyle w:val="Listeavsnitt"/>
        <w:rPr>
          <w:rFonts w:asciiTheme="minorHAnsi" w:hAnsiTheme="minorHAnsi" w:cstheme="minorHAnsi"/>
          <w:sz w:val="22"/>
          <w:szCs w:val="22"/>
        </w:rPr>
      </w:pPr>
      <w:r>
        <w:rPr>
          <w:rFonts w:asciiTheme="minorHAnsi" w:hAnsiTheme="minorHAnsi" w:cstheme="minorHAnsi"/>
          <w:sz w:val="22"/>
          <w:szCs w:val="22"/>
        </w:rPr>
        <w:t xml:space="preserve">Planforslaget som var på høring la opp til en relativt stor økning i byggehøyde sammenlignet med den gang gjeldende plan. Dette ble problematisert i saksfremlegget også til første gangs behandling, men </w:t>
      </w:r>
      <w:r w:rsidR="00C366C7">
        <w:rPr>
          <w:rFonts w:asciiTheme="minorHAnsi" w:hAnsiTheme="minorHAnsi" w:cstheme="minorHAnsi"/>
          <w:sz w:val="22"/>
          <w:szCs w:val="22"/>
        </w:rPr>
        <w:t>kommunen ønsket</w:t>
      </w:r>
      <w:r>
        <w:rPr>
          <w:rFonts w:asciiTheme="minorHAnsi" w:hAnsiTheme="minorHAnsi" w:cstheme="minorHAnsi"/>
          <w:sz w:val="22"/>
          <w:szCs w:val="22"/>
        </w:rPr>
        <w:t xml:space="preserve"> å legge </w:t>
      </w:r>
      <w:r w:rsidR="006A01DC">
        <w:rPr>
          <w:rFonts w:asciiTheme="minorHAnsi" w:hAnsiTheme="minorHAnsi" w:cstheme="minorHAnsi"/>
          <w:sz w:val="22"/>
          <w:szCs w:val="22"/>
        </w:rPr>
        <w:t>forslaget</w:t>
      </w:r>
      <w:r>
        <w:rPr>
          <w:rFonts w:asciiTheme="minorHAnsi" w:hAnsiTheme="minorHAnsi" w:cstheme="minorHAnsi"/>
          <w:sz w:val="22"/>
          <w:szCs w:val="22"/>
        </w:rPr>
        <w:t xml:space="preserve"> frem for høring for </w:t>
      </w:r>
      <w:r>
        <w:rPr>
          <w:rFonts w:asciiTheme="minorHAnsi" w:hAnsiTheme="minorHAnsi" w:cstheme="minorHAnsi"/>
          <w:sz w:val="22"/>
          <w:szCs w:val="22"/>
        </w:rPr>
        <w:t>å samle innspill til</w:t>
      </w:r>
      <w:r w:rsidR="006A01DC">
        <w:rPr>
          <w:rFonts w:asciiTheme="minorHAnsi" w:hAnsiTheme="minorHAnsi" w:cstheme="minorHAnsi"/>
          <w:sz w:val="22"/>
          <w:szCs w:val="22"/>
        </w:rPr>
        <w:t xml:space="preserve"> </w:t>
      </w:r>
      <w:r w:rsidR="006A01DC">
        <w:rPr>
          <w:rFonts w:asciiTheme="minorHAnsi" w:hAnsiTheme="minorHAnsi" w:cstheme="minorHAnsi"/>
          <w:sz w:val="22"/>
          <w:szCs w:val="22"/>
        </w:rPr>
        <w:lastRenderedPageBreak/>
        <w:t>dette</w:t>
      </w:r>
      <w:r>
        <w:rPr>
          <w:rFonts w:asciiTheme="minorHAnsi" w:hAnsiTheme="minorHAnsi" w:cstheme="minorHAnsi"/>
          <w:sz w:val="22"/>
          <w:szCs w:val="22"/>
        </w:rPr>
        <w:t xml:space="preserve">. </w:t>
      </w:r>
      <w:r w:rsidR="006A4F0A" w:rsidRPr="0091725C">
        <w:rPr>
          <w:rFonts w:asciiTheme="minorHAnsi" w:hAnsiTheme="minorHAnsi" w:cstheme="minorHAnsi"/>
          <w:sz w:val="22"/>
          <w:szCs w:val="22"/>
        </w:rPr>
        <w:t>Kommunen mottok forholdsvis få kommentarer til høydene i løpet av høringsperioden. Kommunedirektøren valgte med bakgrunn i vurderinger gjort etter høring å foreslå at kun deler av planområdet fikk økt byggehøyden opp til 6,3 m, mens resten av planområdet fikk økt opp til 5,3 m. BFF3 var et av de feltene hvor kommunedirektøren foreslo maks 5,3 m</w:t>
      </w:r>
      <w:r w:rsidR="00E5764C" w:rsidRPr="0091725C">
        <w:rPr>
          <w:rFonts w:asciiTheme="minorHAnsi" w:hAnsiTheme="minorHAnsi" w:cstheme="minorHAnsi"/>
          <w:sz w:val="22"/>
          <w:szCs w:val="22"/>
        </w:rPr>
        <w:t>, av hensyn til eksisterende bebyggelse.</w:t>
      </w:r>
      <w:r w:rsidR="006A4F0A" w:rsidRPr="0091725C">
        <w:rPr>
          <w:rFonts w:asciiTheme="minorHAnsi" w:hAnsiTheme="minorHAnsi" w:cstheme="minorHAnsi"/>
          <w:sz w:val="22"/>
          <w:szCs w:val="22"/>
        </w:rPr>
        <w:t xml:space="preserve"> </w:t>
      </w:r>
      <w:r w:rsidR="00C366C7">
        <w:rPr>
          <w:rFonts w:asciiTheme="minorHAnsi" w:hAnsiTheme="minorHAnsi" w:cstheme="minorHAnsi"/>
          <w:sz w:val="22"/>
          <w:szCs w:val="22"/>
        </w:rPr>
        <w:t>Som nevnt over ble utfallet i kommunestyret maks 5,3 m</w:t>
      </w:r>
      <w:r>
        <w:rPr>
          <w:rFonts w:asciiTheme="minorHAnsi" w:hAnsiTheme="minorHAnsi" w:cstheme="minorHAnsi"/>
          <w:sz w:val="22"/>
          <w:szCs w:val="22"/>
        </w:rPr>
        <w:t xml:space="preserve">, </w:t>
      </w:r>
      <w:r w:rsidR="00C366C7">
        <w:rPr>
          <w:rFonts w:asciiTheme="minorHAnsi" w:hAnsiTheme="minorHAnsi" w:cstheme="minorHAnsi"/>
          <w:sz w:val="22"/>
          <w:szCs w:val="22"/>
        </w:rPr>
        <w:t>(</w:t>
      </w:r>
      <w:r w:rsidR="006A4F0A" w:rsidRPr="0091725C">
        <w:rPr>
          <w:rFonts w:asciiTheme="minorHAnsi" w:hAnsiTheme="minorHAnsi" w:cstheme="minorHAnsi"/>
          <w:sz w:val="22"/>
          <w:szCs w:val="22"/>
        </w:rPr>
        <w:t>med unntak av BFF17</w:t>
      </w:r>
      <w:r>
        <w:rPr>
          <w:rFonts w:asciiTheme="minorHAnsi" w:hAnsiTheme="minorHAnsi" w:cstheme="minorHAnsi"/>
          <w:sz w:val="22"/>
          <w:szCs w:val="22"/>
        </w:rPr>
        <w:t xml:space="preserve"> som fik</w:t>
      </w:r>
      <w:r w:rsidRPr="002D43AF">
        <w:rPr>
          <w:rFonts w:asciiTheme="minorHAnsi" w:hAnsiTheme="minorHAnsi" w:cstheme="minorHAnsi"/>
          <w:sz w:val="22"/>
          <w:szCs w:val="22"/>
        </w:rPr>
        <w:t xml:space="preserve">k maks. </w:t>
      </w:r>
      <w:r w:rsidR="002D43AF" w:rsidRPr="002D43AF">
        <w:rPr>
          <w:rFonts w:asciiTheme="minorHAnsi" w:hAnsiTheme="minorHAnsi" w:cstheme="minorHAnsi"/>
          <w:sz w:val="22"/>
          <w:szCs w:val="22"/>
        </w:rPr>
        <w:t>4,3 m i tillegg til en fastsatt maks kotehøyde</w:t>
      </w:r>
      <w:r w:rsidR="00C366C7">
        <w:rPr>
          <w:rFonts w:asciiTheme="minorHAnsi" w:hAnsiTheme="minorHAnsi" w:cstheme="minorHAnsi"/>
          <w:sz w:val="22"/>
          <w:szCs w:val="22"/>
        </w:rPr>
        <w:t>)</w:t>
      </w:r>
      <w:r w:rsidR="002D43AF" w:rsidRPr="002D43AF">
        <w:rPr>
          <w:rFonts w:asciiTheme="minorHAnsi" w:hAnsiTheme="minorHAnsi" w:cstheme="minorHAnsi"/>
          <w:sz w:val="22"/>
          <w:szCs w:val="22"/>
        </w:rPr>
        <w:t>.</w:t>
      </w:r>
      <w:r w:rsidR="006A4F0A" w:rsidRPr="0091725C">
        <w:rPr>
          <w:rFonts w:asciiTheme="minorHAnsi" w:hAnsiTheme="minorHAnsi" w:cstheme="minorHAnsi"/>
          <w:sz w:val="22"/>
          <w:szCs w:val="22"/>
        </w:rPr>
        <w:t xml:space="preserve"> </w:t>
      </w:r>
    </w:p>
    <w:p w14:paraId="40E58D84" w14:textId="77777777" w:rsidR="006A4F0A" w:rsidRDefault="006A4F0A" w:rsidP="006A4F0A">
      <w:pPr>
        <w:pStyle w:val="Listeavsnitt"/>
        <w:rPr>
          <w:rFonts w:asciiTheme="minorHAnsi" w:hAnsiTheme="minorHAnsi" w:cstheme="minorHAnsi"/>
          <w:sz w:val="22"/>
          <w:szCs w:val="22"/>
        </w:rPr>
      </w:pPr>
    </w:p>
    <w:p w14:paraId="4172D027" w14:textId="77777777" w:rsidR="00D5757C" w:rsidRPr="007F25A3" w:rsidRDefault="00A3457F" w:rsidP="00797CB0">
      <w:pPr>
        <w:pStyle w:val="Listeavsnitt"/>
        <w:rPr>
          <w:rFonts w:asciiTheme="minorHAnsi" w:hAnsiTheme="minorHAnsi" w:cstheme="minorHAnsi"/>
          <w:sz w:val="22"/>
          <w:szCs w:val="22"/>
        </w:rPr>
      </w:pPr>
      <w:r w:rsidRPr="007F25A3">
        <w:rPr>
          <w:rFonts w:asciiTheme="minorHAnsi" w:hAnsiTheme="minorHAnsi" w:cstheme="minorHAnsi"/>
          <w:sz w:val="22"/>
          <w:szCs w:val="22"/>
        </w:rPr>
        <w:t xml:space="preserve">Med bakgrunn i </w:t>
      </w:r>
      <w:r w:rsidR="00C366C7">
        <w:rPr>
          <w:rFonts w:asciiTheme="minorHAnsi" w:hAnsiTheme="minorHAnsi" w:cstheme="minorHAnsi"/>
          <w:sz w:val="22"/>
          <w:szCs w:val="22"/>
        </w:rPr>
        <w:t>kommunestyrets</w:t>
      </w:r>
      <w:r w:rsidRPr="007F25A3">
        <w:rPr>
          <w:rFonts w:asciiTheme="minorHAnsi" w:hAnsiTheme="minorHAnsi" w:cstheme="minorHAnsi"/>
          <w:sz w:val="22"/>
          <w:szCs w:val="22"/>
        </w:rPr>
        <w:t xml:space="preserve"> holdning til maks byggehøyde for hyttefeltet</w:t>
      </w:r>
      <w:r w:rsidR="00C366C7">
        <w:rPr>
          <w:rFonts w:asciiTheme="minorHAnsi" w:hAnsiTheme="minorHAnsi" w:cstheme="minorHAnsi"/>
          <w:sz w:val="22"/>
          <w:szCs w:val="22"/>
        </w:rPr>
        <w:t>,</w:t>
      </w:r>
      <w:r w:rsidRPr="007F25A3">
        <w:rPr>
          <w:rFonts w:asciiTheme="minorHAnsi" w:hAnsiTheme="minorHAnsi" w:cstheme="minorHAnsi"/>
          <w:sz w:val="22"/>
          <w:szCs w:val="22"/>
        </w:rPr>
        <w:t xml:space="preserve"> blir </w:t>
      </w:r>
      <w:r w:rsidR="007F25A3">
        <w:rPr>
          <w:rFonts w:asciiTheme="minorHAnsi" w:hAnsiTheme="minorHAnsi" w:cstheme="minorHAnsi"/>
          <w:sz w:val="22"/>
          <w:szCs w:val="22"/>
        </w:rPr>
        <w:t xml:space="preserve">en ny vurdering av virkninger for naboer </w:t>
      </w:r>
      <w:r w:rsidRPr="007F25A3">
        <w:rPr>
          <w:rFonts w:asciiTheme="minorHAnsi" w:hAnsiTheme="minorHAnsi" w:cstheme="minorHAnsi"/>
          <w:sz w:val="22"/>
          <w:szCs w:val="22"/>
        </w:rPr>
        <w:t>dermed uvesentlig for den endelige vurderingen</w:t>
      </w:r>
      <w:r w:rsidR="007F25A3">
        <w:rPr>
          <w:rFonts w:asciiTheme="minorHAnsi" w:hAnsiTheme="minorHAnsi" w:cstheme="minorHAnsi"/>
          <w:sz w:val="22"/>
          <w:szCs w:val="22"/>
        </w:rPr>
        <w:t xml:space="preserve"> av klagepunktet</w:t>
      </w:r>
      <w:r w:rsidRPr="007F25A3">
        <w:rPr>
          <w:rFonts w:asciiTheme="minorHAnsi" w:hAnsiTheme="minorHAnsi" w:cstheme="minorHAnsi"/>
          <w:sz w:val="22"/>
          <w:szCs w:val="22"/>
        </w:rPr>
        <w:t xml:space="preserve">. </w:t>
      </w:r>
      <w:r w:rsidR="007F25A3">
        <w:rPr>
          <w:rFonts w:asciiTheme="minorHAnsi" w:hAnsiTheme="minorHAnsi" w:cstheme="minorHAnsi"/>
          <w:sz w:val="22"/>
          <w:szCs w:val="22"/>
        </w:rPr>
        <w:t>D</w:t>
      </w:r>
      <w:r w:rsidRPr="007F25A3">
        <w:rPr>
          <w:rFonts w:asciiTheme="minorHAnsi" w:hAnsiTheme="minorHAnsi" w:cstheme="minorHAnsi"/>
          <w:sz w:val="22"/>
          <w:szCs w:val="22"/>
        </w:rPr>
        <w:t xml:space="preserve">et </w:t>
      </w:r>
      <w:r w:rsidR="00C366C7">
        <w:rPr>
          <w:rFonts w:asciiTheme="minorHAnsi" w:hAnsiTheme="minorHAnsi" w:cstheme="minorHAnsi"/>
          <w:sz w:val="22"/>
          <w:szCs w:val="22"/>
        </w:rPr>
        <w:t>blir</w:t>
      </w:r>
      <w:r w:rsidRPr="007F25A3">
        <w:rPr>
          <w:rFonts w:asciiTheme="minorHAnsi" w:hAnsiTheme="minorHAnsi" w:cstheme="minorHAnsi"/>
          <w:sz w:val="22"/>
          <w:szCs w:val="22"/>
        </w:rPr>
        <w:t xml:space="preserve"> nok uansett lite aktuelt å tillate inntil 6,3 m mønehøyde bare for BFF3</w:t>
      </w:r>
      <w:r w:rsidR="007F25A3">
        <w:rPr>
          <w:rFonts w:asciiTheme="minorHAnsi" w:hAnsiTheme="minorHAnsi" w:cstheme="minorHAnsi"/>
          <w:sz w:val="22"/>
          <w:szCs w:val="22"/>
        </w:rPr>
        <w:t xml:space="preserve">, mens resten av </w:t>
      </w:r>
      <w:r w:rsidR="00C366C7">
        <w:rPr>
          <w:rFonts w:asciiTheme="minorHAnsi" w:hAnsiTheme="minorHAnsi" w:cstheme="minorHAnsi"/>
          <w:sz w:val="22"/>
          <w:szCs w:val="22"/>
        </w:rPr>
        <w:t>områdene med frittliggende fritidsbebyggelse</w:t>
      </w:r>
      <w:r w:rsidR="007F25A3">
        <w:rPr>
          <w:rFonts w:asciiTheme="minorHAnsi" w:hAnsiTheme="minorHAnsi" w:cstheme="minorHAnsi"/>
          <w:sz w:val="22"/>
          <w:szCs w:val="22"/>
        </w:rPr>
        <w:t xml:space="preserve"> får maks 5,3 m</w:t>
      </w:r>
      <w:r w:rsidR="007F25A3" w:rsidRPr="007F25A3">
        <w:rPr>
          <w:rFonts w:asciiTheme="minorHAnsi" w:hAnsiTheme="minorHAnsi" w:cstheme="minorHAnsi"/>
          <w:sz w:val="22"/>
          <w:szCs w:val="22"/>
        </w:rPr>
        <w:t>.</w:t>
      </w:r>
      <w:r w:rsidR="007F25A3">
        <w:rPr>
          <w:rFonts w:asciiTheme="minorHAnsi" w:hAnsiTheme="minorHAnsi" w:cstheme="minorHAnsi"/>
          <w:sz w:val="22"/>
          <w:szCs w:val="22"/>
        </w:rPr>
        <w:t xml:space="preserve"> Det kan likevel være nyttig å vurdere konsekvensene</w:t>
      </w:r>
      <w:r w:rsidR="00C366C7">
        <w:rPr>
          <w:rFonts w:asciiTheme="minorHAnsi" w:hAnsiTheme="minorHAnsi" w:cstheme="minorHAnsi"/>
          <w:sz w:val="22"/>
          <w:szCs w:val="22"/>
        </w:rPr>
        <w:t xml:space="preserve"> litt nærmere</w:t>
      </w:r>
      <w:r w:rsidR="007F25A3">
        <w:rPr>
          <w:rFonts w:asciiTheme="minorHAnsi" w:hAnsiTheme="minorHAnsi" w:cstheme="minorHAnsi"/>
          <w:sz w:val="22"/>
          <w:szCs w:val="22"/>
        </w:rPr>
        <w:t xml:space="preserve"> i dette konkrete tilfellet for å </w:t>
      </w:r>
      <w:r w:rsidR="00817E94">
        <w:rPr>
          <w:rFonts w:asciiTheme="minorHAnsi" w:hAnsiTheme="minorHAnsi" w:cstheme="minorHAnsi"/>
          <w:sz w:val="22"/>
          <w:szCs w:val="22"/>
        </w:rPr>
        <w:t>tydeliggjøre beslutningsgrunnlaget</w:t>
      </w:r>
      <w:r w:rsidR="007F25A3">
        <w:rPr>
          <w:rFonts w:asciiTheme="minorHAnsi" w:hAnsiTheme="minorHAnsi" w:cstheme="minorHAnsi"/>
          <w:sz w:val="22"/>
          <w:szCs w:val="22"/>
        </w:rPr>
        <w:t>.</w:t>
      </w:r>
    </w:p>
    <w:p w14:paraId="6CA841C8" w14:textId="77777777" w:rsidR="00797CB0" w:rsidRPr="00797CB0" w:rsidRDefault="00A3457F" w:rsidP="00797CB0">
      <w:pPr>
        <w:rPr>
          <w:rFonts w:asciiTheme="minorHAnsi" w:hAnsiTheme="minorHAnsi" w:cstheme="minorHAnsi"/>
          <w:sz w:val="22"/>
          <w:szCs w:val="22"/>
          <w:highlight w:val="yellow"/>
        </w:rPr>
      </w:pPr>
      <w:r>
        <w:rPr>
          <w:rFonts w:asciiTheme="minorHAnsi" w:hAnsiTheme="minorHAnsi" w:cstheme="minorHAnsi"/>
          <w:noProof/>
          <w:sz w:val="22"/>
          <w:szCs w:val="22"/>
        </w:rPr>
        <mc:AlternateContent>
          <mc:Choice Requires="wpi">
            <w:drawing>
              <wp:anchor distT="0" distB="0" distL="114300" distR="114300" simplePos="0" relativeHeight="251664384" behindDoc="0" locked="0" layoutInCell="1" allowOverlap="1" wp14:anchorId="23C781EE" wp14:editId="37D04E32">
                <wp:simplePos x="0" y="0"/>
                <wp:positionH relativeFrom="column">
                  <wp:posOffset>6669800</wp:posOffset>
                </wp:positionH>
                <wp:positionV relativeFrom="paragraph">
                  <wp:posOffset>61900</wp:posOffset>
                </wp:positionV>
                <wp:extent cx="360" cy="360"/>
                <wp:effectExtent l="38100" t="38100" r="57150" b="57150"/>
                <wp:wrapNone/>
                <wp:docPr id="29" name="Håndskrift 29"/>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29" o:spid="_x0000_s1025" type="#_x0000_t75" style="width:1.45pt;height:1.45pt;margin-top:4.15pt;margin-left:524.5pt;mso-wrap-distance-bottom:0;mso-wrap-distance-left:9pt;mso-wrap-distance-right:9pt;mso-wrap-distance-top:0;mso-wrap-style:square;position:absolute;visibility:visible;z-index:251665408">
                <v:imagedata r:id="rId16" o:title=""/>
              </v:shape>
            </w:pict>
          </mc:Fallback>
        </mc:AlternateContent>
      </w:r>
    </w:p>
    <w:p w14:paraId="0DF078CA" w14:textId="77777777" w:rsidR="007F25A3" w:rsidRDefault="00A3457F" w:rsidP="007F25A3">
      <w:pPr>
        <w:ind w:left="708"/>
        <w:rPr>
          <w:rFonts w:asciiTheme="minorHAnsi" w:hAnsiTheme="minorHAnsi" w:cstheme="minorHAnsi"/>
          <w:sz w:val="22"/>
          <w:szCs w:val="22"/>
        </w:rPr>
      </w:pPr>
      <w:r w:rsidRPr="007F25A3">
        <w:rPr>
          <w:rFonts w:asciiTheme="minorHAnsi" w:hAnsiTheme="minorHAnsi" w:cstheme="minorHAnsi"/>
          <w:sz w:val="22"/>
          <w:szCs w:val="22"/>
        </w:rPr>
        <w:t xml:space="preserve">I figuren under er de tre tomtene i BFF3 </w:t>
      </w:r>
      <w:r>
        <w:rPr>
          <w:rFonts w:asciiTheme="minorHAnsi" w:hAnsiTheme="minorHAnsi" w:cstheme="minorHAnsi"/>
          <w:sz w:val="22"/>
          <w:szCs w:val="22"/>
        </w:rPr>
        <w:t>omtrentlig innte</w:t>
      </w:r>
      <w:r w:rsidRPr="007F25A3">
        <w:rPr>
          <w:rFonts w:asciiTheme="minorHAnsi" w:hAnsiTheme="minorHAnsi" w:cstheme="minorHAnsi"/>
          <w:sz w:val="22"/>
          <w:szCs w:val="22"/>
        </w:rPr>
        <w:t>gnet med rød markering. Gul strek angir omtrentlig plassering av byggegrense langs veg.</w:t>
      </w:r>
      <w:r>
        <w:rPr>
          <w:rFonts w:asciiTheme="minorHAnsi" w:hAnsiTheme="minorHAnsi" w:cstheme="minorHAnsi"/>
          <w:sz w:val="22"/>
          <w:szCs w:val="22"/>
        </w:rPr>
        <w:t xml:space="preserve"> I bakkant av tomtene ser vi volumet av eksisterende bebyggelse. Det er den midter</w:t>
      </w:r>
      <w:r>
        <w:rPr>
          <w:rFonts w:asciiTheme="minorHAnsi" w:hAnsiTheme="minorHAnsi" w:cstheme="minorHAnsi"/>
          <w:sz w:val="22"/>
          <w:szCs w:val="22"/>
        </w:rPr>
        <w:t>ste tomten i BFF3 som ev. kan sperre utsikt for bakenforliggende bygning.</w:t>
      </w:r>
    </w:p>
    <w:p w14:paraId="5D569CD8" w14:textId="77777777" w:rsidR="007F25A3" w:rsidRDefault="007F25A3" w:rsidP="00797CB0">
      <w:pPr>
        <w:rPr>
          <w:rFonts w:asciiTheme="minorHAnsi" w:hAnsiTheme="minorHAnsi" w:cstheme="minorHAnsi"/>
          <w:sz w:val="22"/>
          <w:szCs w:val="22"/>
        </w:rPr>
      </w:pPr>
    </w:p>
    <w:p w14:paraId="5ECC04E6" w14:textId="77777777" w:rsidR="007F25A3" w:rsidRDefault="00A3457F" w:rsidP="007F25A3">
      <w:pPr>
        <w:ind w:left="708"/>
        <w:rPr>
          <w:rFonts w:asciiTheme="minorHAnsi" w:hAnsiTheme="minorHAnsi" w:cstheme="minorHAnsi"/>
          <w:sz w:val="22"/>
          <w:szCs w:val="22"/>
        </w:rPr>
      </w:pPr>
      <w:r>
        <w:rPr>
          <w:rFonts w:asciiTheme="minorHAnsi" w:hAnsiTheme="minorHAnsi" w:cstheme="minorHAnsi"/>
          <w:sz w:val="22"/>
          <w:szCs w:val="22"/>
        </w:rPr>
        <w:t xml:space="preserve">Eksisterende bebyggelse nærmest Orsandvegen </w:t>
      </w:r>
      <w:r w:rsidR="00817E94">
        <w:rPr>
          <w:rFonts w:asciiTheme="minorHAnsi" w:hAnsiTheme="minorHAnsi" w:cstheme="minorHAnsi"/>
          <w:sz w:val="22"/>
          <w:szCs w:val="22"/>
        </w:rPr>
        <w:t xml:space="preserve">(omtrent midt i bilder under) </w:t>
      </w:r>
      <w:r>
        <w:rPr>
          <w:rFonts w:asciiTheme="minorHAnsi" w:hAnsiTheme="minorHAnsi" w:cstheme="minorHAnsi"/>
          <w:sz w:val="22"/>
          <w:szCs w:val="22"/>
        </w:rPr>
        <w:t>ligger på høydekote 45,0. Deler av bygningsmassen og gårdsplassen ligger noe lavere ned i terrenget, ca</w:t>
      </w:r>
      <w:r w:rsidR="008222B7">
        <w:rPr>
          <w:rFonts w:asciiTheme="minorHAnsi" w:hAnsiTheme="minorHAnsi" w:cstheme="minorHAnsi"/>
          <w:sz w:val="22"/>
          <w:szCs w:val="22"/>
        </w:rPr>
        <w:t>.</w:t>
      </w:r>
      <w:r>
        <w:rPr>
          <w:rFonts w:asciiTheme="minorHAnsi" w:hAnsiTheme="minorHAnsi" w:cstheme="minorHAnsi"/>
          <w:sz w:val="22"/>
          <w:szCs w:val="22"/>
        </w:rPr>
        <w:t xml:space="preserve"> </w:t>
      </w:r>
      <w:r w:rsidR="00C366C7">
        <w:rPr>
          <w:rFonts w:asciiTheme="minorHAnsi" w:hAnsiTheme="minorHAnsi" w:cstheme="minorHAnsi"/>
          <w:sz w:val="22"/>
          <w:szCs w:val="22"/>
        </w:rPr>
        <w:t xml:space="preserve">på </w:t>
      </w:r>
      <w:r>
        <w:rPr>
          <w:rFonts w:asciiTheme="minorHAnsi" w:hAnsiTheme="minorHAnsi" w:cstheme="minorHAnsi"/>
          <w:sz w:val="22"/>
          <w:szCs w:val="22"/>
        </w:rPr>
        <w:t xml:space="preserve">kotehøyde 42-43. Ny fritidsbebyggelse i midterste tomt i BFF3 vil ligge på omtrent høydekote 40,0, altså </w:t>
      </w:r>
      <w:r w:rsidR="00817E94">
        <w:rPr>
          <w:rFonts w:asciiTheme="minorHAnsi" w:hAnsiTheme="minorHAnsi" w:cstheme="minorHAnsi"/>
          <w:sz w:val="22"/>
          <w:szCs w:val="22"/>
        </w:rPr>
        <w:t xml:space="preserve">ca. </w:t>
      </w:r>
      <w:r>
        <w:rPr>
          <w:rFonts w:asciiTheme="minorHAnsi" w:hAnsiTheme="minorHAnsi" w:cstheme="minorHAnsi"/>
          <w:sz w:val="22"/>
          <w:szCs w:val="22"/>
        </w:rPr>
        <w:t xml:space="preserve">5 m lavere ned i terrenget enn </w:t>
      </w:r>
      <w:r w:rsidR="00C366C7">
        <w:rPr>
          <w:rFonts w:asciiTheme="minorHAnsi" w:hAnsiTheme="minorHAnsi" w:cstheme="minorHAnsi"/>
          <w:sz w:val="22"/>
          <w:szCs w:val="22"/>
        </w:rPr>
        <w:t xml:space="preserve">gulvnivå på </w:t>
      </w:r>
      <w:r>
        <w:rPr>
          <w:rFonts w:asciiTheme="minorHAnsi" w:hAnsiTheme="minorHAnsi" w:cstheme="minorHAnsi"/>
          <w:sz w:val="22"/>
          <w:szCs w:val="22"/>
        </w:rPr>
        <w:t xml:space="preserve">eksisterende hovedbygning. Dersom ny fritidsbebyggelse bygges inntil 6,3 m vil dette </w:t>
      </w:r>
      <w:r w:rsidR="00C366C7">
        <w:rPr>
          <w:rFonts w:asciiTheme="minorHAnsi" w:hAnsiTheme="minorHAnsi" w:cstheme="minorHAnsi"/>
          <w:sz w:val="22"/>
          <w:szCs w:val="22"/>
        </w:rPr>
        <w:t xml:space="preserve">altså </w:t>
      </w:r>
      <w:r>
        <w:rPr>
          <w:rFonts w:asciiTheme="minorHAnsi" w:hAnsiTheme="minorHAnsi" w:cstheme="minorHAnsi"/>
          <w:sz w:val="22"/>
          <w:szCs w:val="22"/>
        </w:rPr>
        <w:t>kunne føre t</w:t>
      </w:r>
      <w:r>
        <w:rPr>
          <w:rFonts w:asciiTheme="minorHAnsi" w:hAnsiTheme="minorHAnsi" w:cstheme="minorHAnsi"/>
          <w:sz w:val="22"/>
          <w:szCs w:val="22"/>
        </w:rPr>
        <w:t>il mindre sol og utsikt ved uteområdet til eksisterende bebyggelse sammenlignet med en maks byggehøyde på 5,3 m.</w:t>
      </w:r>
    </w:p>
    <w:p w14:paraId="53E4E41D" w14:textId="77777777" w:rsidR="009D4A0D" w:rsidRPr="00797CB0" w:rsidRDefault="00A3457F" w:rsidP="00797CB0">
      <w:pPr>
        <w:rPr>
          <w:rFonts w:asciiTheme="minorHAnsi" w:hAnsiTheme="minorHAnsi" w:cstheme="minorHAnsi"/>
          <w:sz w:val="22"/>
          <w:szCs w:val="22"/>
        </w:rPr>
      </w:pPr>
      <w:r w:rsidRPr="007F25A3">
        <w:rPr>
          <w:rFonts w:asciiTheme="minorHAnsi" w:hAnsiTheme="minorHAnsi" w:cstheme="minorHAnsi"/>
          <w:sz w:val="22"/>
          <w:szCs w:val="22"/>
        </w:rPr>
        <w:fldChar w:fldCharType="begin"/>
      </w:r>
      <w:r w:rsidRPr="007F25A3">
        <w:rPr>
          <w:rFonts w:asciiTheme="minorHAnsi" w:hAnsiTheme="minorHAnsi" w:cstheme="minorHAnsi"/>
          <w:sz w:val="22"/>
          <w:szCs w:val="22"/>
        </w:rPr>
        <w:instrText xml:space="preserve">  </w:instrText>
      </w:r>
      <w:r w:rsidRPr="007F25A3">
        <w:rPr>
          <w:rFonts w:asciiTheme="minorHAnsi" w:hAnsiTheme="minorHAnsi" w:cstheme="minorHAnsi"/>
          <w:sz w:val="22"/>
          <w:szCs w:val="22"/>
        </w:rPr>
        <w:fldChar w:fldCharType="end"/>
      </w:r>
    </w:p>
    <w:p w14:paraId="0F101058" w14:textId="77777777" w:rsidR="00D82CB3" w:rsidRDefault="00D82CB3">
      <w:pPr>
        <w:rPr>
          <w:rFonts w:asciiTheme="minorHAnsi" w:hAnsiTheme="minorHAnsi" w:cstheme="minorHAnsi"/>
          <w:sz w:val="22"/>
          <w:szCs w:val="22"/>
        </w:rPr>
      </w:pPr>
    </w:p>
    <w:p w14:paraId="764FB158" w14:textId="77777777" w:rsidR="00797CB0" w:rsidRDefault="00A3457F">
      <w:pPr>
        <w:rPr>
          <w:rFonts w:asciiTheme="minorHAnsi" w:hAnsiTheme="minorHAnsi" w:cstheme="minorHAnsi"/>
          <w:sz w:val="22"/>
          <w:szCs w:val="22"/>
        </w:rPr>
      </w:pPr>
      <w:r>
        <w:rPr>
          <w:noProof/>
        </w:rPr>
        <mc:AlternateContent>
          <mc:Choice Requires="wpi">
            <w:drawing>
              <wp:anchor distT="0" distB="0" distL="114300" distR="114300" simplePos="0" relativeHeight="251662336" behindDoc="0" locked="0" layoutInCell="1" allowOverlap="1" wp14:anchorId="4D54999F" wp14:editId="41965136">
                <wp:simplePos x="0" y="0"/>
                <wp:positionH relativeFrom="column">
                  <wp:posOffset>6755480</wp:posOffset>
                </wp:positionH>
                <wp:positionV relativeFrom="paragraph">
                  <wp:posOffset>1984305</wp:posOffset>
                </wp:positionV>
                <wp:extent cx="422640" cy="412920"/>
                <wp:effectExtent l="57150" t="38100" r="53975" b="44450"/>
                <wp:wrapNone/>
                <wp:docPr id="28" name="Håndskrift 28"/>
                <wp:cNvGraphicFramePr/>
                <a:graphic xmlns:a="http://schemas.openxmlformats.org/drawingml/2006/main">
                  <a:graphicData uri="http://schemas.microsoft.com/office/word/2010/wordprocessingInk">
                    <w14:contentPart bwMode="auto" r:id="rId17">
                      <w14:nvContentPartPr>
                        <w14:cNvContentPartPr/>
                      </w14:nvContentPartPr>
                      <w14:xfrm>
                        <a:off x="0" y="0"/>
                        <a:ext cx="422640" cy="412920"/>
                      </w14:xfrm>
                    </w14:contentPart>
                  </a:graphicData>
                </a:graphic>
              </wp:anchor>
            </w:drawing>
          </mc:Choice>
          <mc:Fallback>
            <w:pict>
              <v:shape id="Håndskrift 28" o:spid="_x0000_s1026" type="#_x0000_t75" style="width:34.7pt;height:33.9pt;margin-top:155.55pt;margin-left:531.25pt;mso-wrap-distance-bottom:0;mso-wrap-distance-left:9pt;mso-wrap-distance-right:9pt;mso-wrap-distance-top:0;mso-wrap-style:square;position:absolute;visibility:visible;z-index:251663360">
                <v:imagedata r:id="rId18" o:title=""/>
              </v:shape>
            </w:pict>
          </mc:Fallback>
        </mc:AlternateContent>
      </w:r>
      <w:r>
        <w:rPr>
          <w:noProof/>
        </w:rPr>
        <mc:AlternateContent>
          <mc:Choice Requires="wpi">
            <w:drawing>
              <wp:anchor distT="0" distB="0" distL="114300" distR="114300" simplePos="0" relativeHeight="251660288" behindDoc="0" locked="0" layoutInCell="1" allowOverlap="1" wp14:anchorId="3EB66666" wp14:editId="76833277">
                <wp:simplePos x="0" y="0"/>
                <wp:positionH relativeFrom="column">
                  <wp:posOffset>6345800</wp:posOffset>
                </wp:positionH>
                <wp:positionV relativeFrom="paragraph">
                  <wp:posOffset>1874145</wp:posOffset>
                </wp:positionV>
                <wp:extent cx="360" cy="360"/>
                <wp:effectExtent l="38100" t="38100" r="57150" b="57150"/>
                <wp:wrapNone/>
                <wp:docPr id="27" name="Håndskrift 2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id="Håndskrift 27" o:spid="_x0000_s1027" type="#_x0000_t75" style="width:1.45pt;height:1.45pt;margin-top:146.85pt;margin-left:498.95pt;mso-wrap-distance-bottom:0;mso-wrap-distance-left:9pt;mso-wrap-distance-right:9pt;mso-wrap-distance-top:0;mso-wrap-style:square;position:absolute;visibility:visible;z-index:251661312">
                <v:imagedata r:id="rId16" o:title=""/>
              </v:shape>
            </w:pict>
          </mc:Fallback>
        </mc:AlternateContent>
      </w:r>
      <w:r>
        <w:rPr>
          <w:noProof/>
        </w:rPr>
        <mc:AlternateContent>
          <mc:Choice Requires="wpi">
            <w:drawing>
              <wp:anchor distT="0" distB="0" distL="114300" distR="114300" simplePos="0" relativeHeight="251658240" behindDoc="0" locked="0" layoutInCell="1" allowOverlap="1" wp14:anchorId="2233F026" wp14:editId="3D90B174">
                <wp:simplePos x="0" y="0"/>
                <wp:positionH relativeFrom="column">
                  <wp:posOffset>792800</wp:posOffset>
                </wp:positionH>
                <wp:positionV relativeFrom="paragraph">
                  <wp:posOffset>1502625</wp:posOffset>
                </wp:positionV>
                <wp:extent cx="4781160" cy="77040"/>
                <wp:effectExtent l="38100" t="38100" r="57785" b="56515"/>
                <wp:wrapNone/>
                <wp:docPr id="26" name="Håndskrift 26"/>
                <wp:cNvGraphicFramePr/>
                <a:graphic xmlns:a="http://schemas.openxmlformats.org/drawingml/2006/main">
                  <a:graphicData uri="http://schemas.microsoft.com/office/word/2010/wordprocessingInk">
                    <w14:contentPart bwMode="auto" r:id="rId20">
                      <w14:nvContentPartPr>
                        <w14:cNvContentPartPr/>
                      </w14:nvContentPartPr>
                      <w14:xfrm>
                        <a:off x="0" y="0"/>
                        <a:ext cx="4781160" cy="77040"/>
                      </w14:xfrm>
                    </w14:contentPart>
                  </a:graphicData>
                </a:graphic>
              </wp:anchor>
            </w:drawing>
          </mc:Choice>
          <mc:Fallback>
            <w:pict>
              <v:shape id="Håndskrift 26" o:spid="_x0000_s1028" type="#_x0000_t75" style="width:377.85pt;height:7.45pt;margin-top:117.6pt;margin-left:61.75pt;mso-wrap-distance-bottom:0;mso-wrap-distance-left:9pt;mso-wrap-distance-right:9pt;mso-wrap-distance-top:0;mso-wrap-style:square;position:absolute;visibility:visible;z-index:251659264">
                <v:imagedata r:id="rId21" o:title=""/>
              </v:shape>
            </w:pict>
          </mc:Fallback>
        </mc:AlternateContent>
      </w:r>
      <w:r>
        <w:rPr>
          <w:noProof/>
        </w:rPr>
        <w:drawing>
          <wp:inline distT="0" distB="0" distL="0" distR="0" wp14:anchorId="72F48C33" wp14:editId="2AB3714C">
            <wp:extent cx="5904230" cy="2376170"/>
            <wp:effectExtent l="0" t="0" r="127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a:stretch>
                      <a:fillRect/>
                    </a:stretch>
                  </pic:blipFill>
                  <pic:spPr>
                    <a:xfrm>
                      <a:off x="0" y="0"/>
                      <a:ext cx="5904230" cy="2376170"/>
                    </a:xfrm>
                    <a:prstGeom prst="rect">
                      <a:avLst/>
                    </a:prstGeom>
                  </pic:spPr>
                </pic:pic>
              </a:graphicData>
            </a:graphic>
          </wp:inline>
        </w:drawing>
      </w:r>
    </w:p>
    <w:p w14:paraId="6A5371B4" w14:textId="77777777" w:rsidR="00C366C7" w:rsidRDefault="00C366C7">
      <w:pPr>
        <w:rPr>
          <w:rFonts w:asciiTheme="minorHAnsi" w:hAnsiTheme="minorHAnsi" w:cstheme="minorHAnsi"/>
          <w:sz w:val="22"/>
          <w:szCs w:val="22"/>
        </w:rPr>
      </w:pPr>
    </w:p>
    <w:p w14:paraId="1E3E0698" w14:textId="77777777" w:rsidR="00C366C7" w:rsidRDefault="00A3457F" w:rsidP="00C366C7">
      <w:pPr>
        <w:ind w:left="708"/>
        <w:rPr>
          <w:rFonts w:asciiTheme="minorHAnsi" w:hAnsiTheme="minorHAnsi" w:cstheme="minorHAnsi"/>
          <w:sz w:val="22"/>
          <w:szCs w:val="22"/>
        </w:rPr>
      </w:pPr>
      <w:r>
        <w:rPr>
          <w:rFonts w:asciiTheme="minorHAnsi" w:hAnsiTheme="minorHAnsi" w:cstheme="minorHAnsi"/>
          <w:sz w:val="22"/>
          <w:szCs w:val="22"/>
        </w:rPr>
        <w:t xml:space="preserve">Konklusjon: </w:t>
      </w:r>
      <w:r w:rsidR="00817E94">
        <w:rPr>
          <w:rFonts w:asciiTheme="minorHAnsi" w:hAnsiTheme="minorHAnsi" w:cstheme="minorHAnsi"/>
          <w:sz w:val="22"/>
          <w:szCs w:val="22"/>
        </w:rPr>
        <w:t xml:space="preserve">Konsekvensene for naboer er allerede vurdert i forbindelse med vedtaket. </w:t>
      </w:r>
      <w:r>
        <w:rPr>
          <w:rFonts w:asciiTheme="minorHAnsi" w:hAnsiTheme="minorHAnsi" w:cstheme="minorHAnsi"/>
          <w:sz w:val="22"/>
          <w:szCs w:val="22"/>
        </w:rPr>
        <w:t>Klagen punkt 1 tas ikke til følge.</w:t>
      </w:r>
    </w:p>
    <w:p w14:paraId="4C8FC6E4" w14:textId="77777777" w:rsidR="00E5764C" w:rsidRDefault="00E5764C" w:rsidP="008C1D14">
      <w:pPr>
        <w:ind w:left="348"/>
        <w:rPr>
          <w:rFonts w:asciiTheme="minorHAnsi" w:hAnsiTheme="minorHAnsi" w:cstheme="minorHAnsi"/>
          <w:sz w:val="22"/>
          <w:szCs w:val="22"/>
        </w:rPr>
      </w:pPr>
    </w:p>
    <w:p w14:paraId="42CDF238" w14:textId="77777777" w:rsidR="00111982" w:rsidRDefault="00111982" w:rsidP="00E5764C">
      <w:pPr>
        <w:rPr>
          <w:rFonts w:asciiTheme="minorHAnsi" w:hAnsiTheme="minorHAnsi" w:cstheme="minorHAnsi"/>
          <w:sz w:val="22"/>
          <w:szCs w:val="22"/>
        </w:rPr>
      </w:pPr>
    </w:p>
    <w:p w14:paraId="71D21C91" w14:textId="77777777" w:rsidR="00DE7BBC" w:rsidRDefault="00A3457F" w:rsidP="00057D38">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Bestemmelsen p</w:t>
      </w:r>
      <w:r w:rsidRPr="00694D57">
        <w:rPr>
          <w:rFonts w:asciiTheme="minorHAnsi" w:hAnsiTheme="minorHAnsi" w:cstheme="minorHAnsi"/>
          <w:sz w:val="22"/>
          <w:szCs w:val="22"/>
        </w:rPr>
        <w:t>unkt 3.4 er en videreføring fra vedtatt reguleringsplan for Frosta brygge med plan-ID 2016002, vedtatt 27.04.2021. Denne planen omfa</w:t>
      </w:r>
      <w:r w:rsidRPr="00694D57">
        <w:rPr>
          <w:rFonts w:asciiTheme="minorHAnsi" w:hAnsiTheme="minorHAnsi" w:cstheme="minorHAnsi"/>
          <w:sz w:val="22"/>
          <w:szCs w:val="22"/>
        </w:rPr>
        <w:t xml:space="preserve">tter kun fritids- og turistformål, småbåthavn og strand/friområde med tilhørende anlegg. Teknisk plan for denne delen av planområdet </w:t>
      </w:r>
      <w:r w:rsidR="00694D57">
        <w:rPr>
          <w:rFonts w:asciiTheme="minorHAnsi" w:hAnsiTheme="minorHAnsi" w:cstheme="minorHAnsi"/>
          <w:sz w:val="22"/>
          <w:szCs w:val="22"/>
        </w:rPr>
        <w:t>ble</w:t>
      </w:r>
      <w:r w:rsidRPr="00694D57">
        <w:rPr>
          <w:rFonts w:asciiTheme="minorHAnsi" w:hAnsiTheme="minorHAnsi" w:cstheme="minorHAnsi"/>
          <w:sz w:val="22"/>
          <w:szCs w:val="22"/>
        </w:rPr>
        <w:t xml:space="preserve"> levert inn</w:t>
      </w:r>
      <w:r w:rsidR="00694D57">
        <w:rPr>
          <w:rFonts w:asciiTheme="minorHAnsi" w:hAnsiTheme="minorHAnsi" w:cstheme="minorHAnsi"/>
          <w:sz w:val="22"/>
          <w:szCs w:val="22"/>
        </w:rPr>
        <w:t xml:space="preserve"> og behandlet</w:t>
      </w:r>
      <w:r w:rsidRPr="00694D57">
        <w:rPr>
          <w:rFonts w:asciiTheme="minorHAnsi" w:hAnsiTheme="minorHAnsi" w:cstheme="minorHAnsi"/>
          <w:sz w:val="22"/>
          <w:szCs w:val="22"/>
        </w:rPr>
        <w:t xml:space="preserve"> i sak nr</w:t>
      </w:r>
      <w:r w:rsidR="008222B7">
        <w:rPr>
          <w:rFonts w:asciiTheme="minorHAnsi" w:hAnsiTheme="minorHAnsi" w:cstheme="minorHAnsi"/>
          <w:sz w:val="22"/>
          <w:szCs w:val="22"/>
        </w:rPr>
        <w:t>.</w:t>
      </w:r>
      <w:r w:rsidRPr="00694D57">
        <w:rPr>
          <w:rFonts w:asciiTheme="minorHAnsi" w:hAnsiTheme="minorHAnsi" w:cstheme="minorHAnsi"/>
          <w:sz w:val="22"/>
          <w:szCs w:val="22"/>
        </w:rPr>
        <w:t xml:space="preserve"> 2017/4772</w:t>
      </w:r>
      <w:r w:rsidR="00694D57" w:rsidRPr="00694D57">
        <w:rPr>
          <w:rFonts w:asciiTheme="minorHAnsi" w:hAnsiTheme="minorHAnsi" w:cstheme="minorHAnsi"/>
          <w:sz w:val="22"/>
          <w:szCs w:val="22"/>
        </w:rPr>
        <w:t>. Teksten</w:t>
      </w:r>
      <w:r>
        <w:rPr>
          <w:rFonts w:asciiTheme="minorHAnsi" w:hAnsiTheme="minorHAnsi" w:cstheme="minorHAnsi"/>
          <w:sz w:val="22"/>
          <w:szCs w:val="22"/>
        </w:rPr>
        <w:t xml:space="preserve"> i </w:t>
      </w:r>
      <w:r w:rsidR="00057D38">
        <w:rPr>
          <w:rFonts w:asciiTheme="minorHAnsi" w:hAnsiTheme="minorHAnsi" w:cstheme="minorHAnsi"/>
          <w:sz w:val="22"/>
          <w:szCs w:val="22"/>
        </w:rPr>
        <w:t>bestemmelsen</w:t>
      </w:r>
      <w:r w:rsidR="00694D57" w:rsidRPr="00694D57">
        <w:rPr>
          <w:rFonts w:asciiTheme="minorHAnsi" w:hAnsiTheme="minorHAnsi" w:cstheme="minorHAnsi"/>
          <w:sz w:val="22"/>
          <w:szCs w:val="22"/>
        </w:rPr>
        <w:t xml:space="preserve"> </w:t>
      </w:r>
      <w:r>
        <w:rPr>
          <w:rFonts w:asciiTheme="minorHAnsi" w:hAnsiTheme="minorHAnsi" w:cstheme="minorHAnsi"/>
          <w:sz w:val="22"/>
          <w:szCs w:val="22"/>
        </w:rPr>
        <w:t xml:space="preserve">punkt 3.4 </w:t>
      </w:r>
      <w:r w:rsidR="00694D57" w:rsidRPr="00694D57">
        <w:rPr>
          <w:rFonts w:asciiTheme="minorHAnsi" w:hAnsiTheme="minorHAnsi" w:cstheme="minorHAnsi"/>
          <w:sz w:val="22"/>
          <w:szCs w:val="22"/>
        </w:rPr>
        <w:t xml:space="preserve">ble med videre i forslagsstillers forslag til sammenslåtte bestemmelser for dette </w:t>
      </w:r>
      <w:r w:rsidR="00694D57">
        <w:rPr>
          <w:rFonts w:asciiTheme="minorHAnsi" w:hAnsiTheme="minorHAnsi" w:cstheme="minorHAnsi"/>
          <w:sz w:val="22"/>
          <w:szCs w:val="22"/>
        </w:rPr>
        <w:t>planarbeidet for hytteområdet Vigtil og Frosta brygge</w:t>
      </w:r>
      <w:r w:rsidR="00D16C62">
        <w:rPr>
          <w:rFonts w:asciiTheme="minorHAnsi" w:hAnsiTheme="minorHAnsi" w:cstheme="minorHAnsi"/>
          <w:sz w:val="22"/>
          <w:szCs w:val="22"/>
        </w:rPr>
        <w:t>.</w:t>
      </w:r>
      <w:r w:rsidRPr="00694D57">
        <w:rPr>
          <w:rFonts w:asciiTheme="minorHAnsi" w:hAnsiTheme="minorHAnsi" w:cstheme="minorHAnsi"/>
          <w:sz w:val="22"/>
          <w:szCs w:val="22"/>
        </w:rPr>
        <w:t xml:space="preserve"> </w:t>
      </w:r>
    </w:p>
    <w:p w14:paraId="249ED8CB" w14:textId="77777777" w:rsidR="00DE7BBC" w:rsidRDefault="00DE7BBC" w:rsidP="00DE7BBC">
      <w:pPr>
        <w:pStyle w:val="Listeavsnitt"/>
        <w:rPr>
          <w:rFonts w:asciiTheme="minorHAnsi" w:hAnsiTheme="minorHAnsi" w:cstheme="minorHAnsi"/>
          <w:sz w:val="22"/>
          <w:szCs w:val="22"/>
        </w:rPr>
      </w:pPr>
    </w:p>
    <w:p w14:paraId="7CEFAFCB" w14:textId="77777777" w:rsidR="0047584B" w:rsidRDefault="00A3457F" w:rsidP="00DE7BBC">
      <w:pPr>
        <w:pStyle w:val="Listeavsnitt"/>
        <w:rPr>
          <w:rFonts w:asciiTheme="minorHAnsi" w:hAnsiTheme="minorHAnsi" w:cstheme="minorHAnsi"/>
          <w:sz w:val="22"/>
          <w:szCs w:val="22"/>
        </w:rPr>
      </w:pPr>
      <w:r>
        <w:rPr>
          <w:rFonts w:asciiTheme="minorHAnsi" w:hAnsiTheme="minorHAnsi" w:cstheme="minorHAnsi"/>
          <w:sz w:val="22"/>
          <w:szCs w:val="22"/>
        </w:rPr>
        <w:lastRenderedPageBreak/>
        <w:t xml:space="preserve">For hyttefeltet som inngår i tidligere gjeldende reguleringsplan for Viktil nedre og nordre ga kommunen </w:t>
      </w:r>
      <w:r w:rsidR="00DE7BBC" w:rsidRPr="00DE7BBC">
        <w:rPr>
          <w:rFonts w:asciiTheme="minorHAnsi" w:hAnsiTheme="minorHAnsi" w:cstheme="minorHAnsi"/>
          <w:sz w:val="22"/>
          <w:szCs w:val="22"/>
        </w:rPr>
        <w:t>Igangsettingstillatelse for bygging av veger og VA-anlegg i</w:t>
      </w:r>
      <w:r>
        <w:rPr>
          <w:rFonts w:asciiTheme="minorHAnsi" w:hAnsiTheme="minorHAnsi" w:cstheme="minorHAnsi"/>
          <w:sz w:val="22"/>
          <w:szCs w:val="22"/>
        </w:rPr>
        <w:t xml:space="preserve">ht teknisk plan </w:t>
      </w:r>
      <w:r w:rsidR="00DE7BBC" w:rsidRPr="00DE7BBC">
        <w:rPr>
          <w:rFonts w:asciiTheme="minorHAnsi" w:hAnsiTheme="minorHAnsi" w:cstheme="minorHAnsi"/>
          <w:sz w:val="22"/>
          <w:szCs w:val="22"/>
        </w:rPr>
        <w:t>i sak</w:t>
      </w:r>
      <w:r w:rsidR="00DE7BBC">
        <w:rPr>
          <w:rFonts w:asciiTheme="minorHAnsi" w:hAnsiTheme="minorHAnsi" w:cstheme="minorHAnsi"/>
          <w:sz w:val="22"/>
          <w:szCs w:val="22"/>
        </w:rPr>
        <w:t>snr.</w:t>
      </w:r>
      <w:r w:rsidR="00DE7BBC" w:rsidRPr="00DE7BBC">
        <w:rPr>
          <w:rFonts w:asciiTheme="minorHAnsi" w:hAnsiTheme="minorHAnsi" w:cstheme="minorHAnsi"/>
          <w:sz w:val="22"/>
          <w:szCs w:val="22"/>
        </w:rPr>
        <w:t xml:space="preserve"> 2006/1130-4</w:t>
      </w:r>
      <w:r w:rsidR="00DE7BBC">
        <w:rPr>
          <w:rFonts w:asciiTheme="minorHAnsi" w:hAnsiTheme="minorHAnsi" w:cstheme="minorHAnsi"/>
          <w:sz w:val="22"/>
          <w:szCs w:val="22"/>
        </w:rPr>
        <w:t>.</w:t>
      </w:r>
    </w:p>
    <w:p w14:paraId="12380CF7" w14:textId="77777777" w:rsidR="00D16C62" w:rsidRDefault="00D16C62" w:rsidP="00DE7BBC">
      <w:pPr>
        <w:pStyle w:val="Listeavsnitt"/>
        <w:rPr>
          <w:rFonts w:asciiTheme="minorHAnsi" w:hAnsiTheme="minorHAnsi" w:cstheme="minorHAnsi"/>
          <w:sz w:val="22"/>
          <w:szCs w:val="22"/>
        </w:rPr>
      </w:pPr>
    </w:p>
    <w:p w14:paraId="0B5609EB" w14:textId="77777777" w:rsidR="00D16C62" w:rsidRDefault="00A3457F" w:rsidP="00DE7BBC">
      <w:pPr>
        <w:pStyle w:val="Listeavsnitt"/>
        <w:rPr>
          <w:rFonts w:asciiTheme="minorHAnsi" w:hAnsiTheme="minorHAnsi" w:cstheme="minorHAnsi"/>
          <w:sz w:val="22"/>
          <w:szCs w:val="22"/>
        </w:rPr>
      </w:pPr>
      <w:r>
        <w:rPr>
          <w:rFonts w:asciiTheme="minorHAnsi" w:hAnsiTheme="minorHAnsi" w:cstheme="minorHAnsi"/>
          <w:sz w:val="22"/>
          <w:szCs w:val="22"/>
        </w:rPr>
        <w:t xml:space="preserve">Det foreligger altså godkjente tekniske planer for de fleste </w:t>
      </w:r>
      <w:r w:rsidR="006A01DC">
        <w:rPr>
          <w:rFonts w:asciiTheme="minorHAnsi" w:hAnsiTheme="minorHAnsi" w:cstheme="minorHAnsi"/>
          <w:sz w:val="22"/>
          <w:szCs w:val="22"/>
        </w:rPr>
        <w:t>tingene som er nevnt</w:t>
      </w:r>
      <w:r>
        <w:rPr>
          <w:rFonts w:asciiTheme="minorHAnsi" w:hAnsiTheme="minorHAnsi" w:cstheme="minorHAnsi"/>
          <w:sz w:val="22"/>
          <w:szCs w:val="22"/>
        </w:rPr>
        <w:t xml:space="preserve"> i bestemmelsen. Der det allerede finnes dokumentasjon, vil det være tilstrekkelig å vise</w:t>
      </w:r>
      <w:r>
        <w:rPr>
          <w:rFonts w:asciiTheme="minorHAnsi" w:hAnsiTheme="minorHAnsi" w:cstheme="minorHAnsi"/>
          <w:sz w:val="22"/>
          <w:szCs w:val="22"/>
        </w:rPr>
        <w:t xml:space="preserve"> til dette. For tomter hvor det mangler tilkoblingsmulighet til vann/avløp eller forsvarlig håndtering av overvann vil det kunne kreves </w:t>
      </w:r>
      <w:r w:rsidR="006A01DC">
        <w:rPr>
          <w:rFonts w:asciiTheme="minorHAnsi" w:hAnsiTheme="minorHAnsi" w:cstheme="minorHAnsi"/>
          <w:sz w:val="22"/>
          <w:szCs w:val="22"/>
        </w:rPr>
        <w:t xml:space="preserve">at det utarbeides en plan for dette </w:t>
      </w:r>
      <w:r>
        <w:rPr>
          <w:rFonts w:asciiTheme="minorHAnsi" w:hAnsiTheme="minorHAnsi" w:cstheme="minorHAnsi"/>
          <w:sz w:val="22"/>
          <w:szCs w:val="22"/>
        </w:rPr>
        <w:t>i forbindelse med byggesaken.</w:t>
      </w:r>
    </w:p>
    <w:p w14:paraId="7EC739F5" w14:textId="77777777" w:rsidR="00C63419" w:rsidRDefault="00C63419" w:rsidP="00C63419">
      <w:pPr>
        <w:rPr>
          <w:rFonts w:asciiTheme="minorHAnsi" w:hAnsiTheme="minorHAnsi" w:cstheme="minorHAnsi"/>
          <w:sz w:val="22"/>
          <w:szCs w:val="22"/>
        </w:rPr>
      </w:pPr>
    </w:p>
    <w:p w14:paraId="3C07780C" w14:textId="77777777" w:rsidR="00C63419" w:rsidRPr="00C63419" w:rsidRDefault="00A3457F" w:rsidP="00C63419">
      <w:pPr>
        <w:ind w:left="708"/>
        <w:rPr>
          <w:rFonts w:asciiTheme="minorHAnsi" w:hAnsiTheme="minorHAnsi" w:cstheme="minorHAnsi"/>
          <w:sz w:val="22"/>
          <w:szCs w:val="22"/>
        </w:rPr>
      </w:pPr>
      <w:r w:rsidRPr="00D16C62">
        <w:rPr>
          <w:rFonts w:asciiTheme="minorHAnsi" w:hAnsiTheme="minorHAnsi" w:cstheme="minorHAnsi"/>
          <w:sz w:val="22"/>
          <w:szCs w:val="22"/>
        </w:rPr>
        <w:t xml:space="preserve">Konklusjon: Klagen punkt 2 tas </w:t>
      </w:r>
      <w:r w:rsidR="006F195B" w:rsidRPr="00D16C62">
        <w:rPr>
          <w:rFonts w:asciiTheme="minorHAnsi" w:hAnsiTheme="minorHAnsi" w:cstheme="minorHAnsi"/>
          <w:sz w:val="22"/>
          <w:szCs w:val="22"/>
        </w:rPr>
        <w:t xml:space="preserve">ikke </w:t>
      </w:r>
      <w:r w:rsidR="00694D57" w:rsidRPr="00D16C62">
        <w:rPr>
          <w:rFonts w:asciiTheme="minorHAnsi" w:hAnsiTheme="minorHAnsi" w:cstheme="minorHAnsi"/>
          <w:sz w:val="22"/>
          <w:szCs w:val="22"/>
        </w:rPr>
        <w:t xml:space="preserve">til følge. </w:t>
      </w:r>
    </w:p>
    <w:p w14:paraId="05952A92" w14:textId="77777777" w:rsidR="00111982" w:rsidRDefault="00111982">
      <w:pPr>
        <w:rPr>
          <w:rFonts w:asciiTheme="minorHAnsi" w:hAnsiTheme="minorHAnsi" w:cstheme="minorHAnsi"/>
          <w:sz w:val="22"/>
          <w:szCs w:val="22"/>
        </w:rPr>
      </w:pPr>
    </w:p>
    <w:p w14:paraId="468EDE15" w14:textId="77777777" w:rsidR="00AD192F" w:rsidRDefault="00A3457F" w:rsidP="00111982">
      <w:pPr>
        <w:pStyle w:val="Listeavsnitt"/>
        <w:numPr>
          <w:ilvl w:val="0"/>
          <w:numId w:val="6"/>
        </w:numPr>
        <w:rPr>
          <w:rFonts w:asciiTheme="minorHAnsi" w:hAnsiTheme="minorHAnsi" w:cstheme="minorHAnsi"/>
          <w:sz w:val="22"/>
          <w:szCs w:val="22"/>
        </w:rPr>
      </w:pPr>
      <w:r w:rsidRPr="007454EE">
        <w:rPr>
          <w:rFonts w:asciiTheme="minorHAnsi" w:hAnsiTheme="minorHAnsi" w:cstheme="minorHAnsi"/>
          <w:sz w:val="22"/>
          <w:szCs w:val="22"/>
        </w:rPr>
        <w:t>Kom</w:t>
      </w:r>
      <w:r>
        <w:rPr>
          <w:rFonts w:asciiTheme="minorHAnsi" w:hAnsiTheme="minorHAnsi" w:cstheme="minorHAnsi"/>
          <w:sz w:val="22"/>
          <w:szCs w:val="22"/>
        </w:rPr>
        <w:t>munedirektøren kan ikke se at en byggegrense på 4 m fra formålsgrense kan være en utfordring i BFF3, heller ikke mot sørvest</w:t>
      </w:r>
      <w:r w:rsidR="008C1D14">
        <w:rPr>
          <w:rFonts w:asciiTheme="minorHAnsi" w:hAnsiTheme="minorHAnsi" w:cstheme="minorHAnsi"/>
          <w:sz w:val="22"/>
          <w:szCs w:val="22"/>
        </w:rPr>
        <w:t xml:space="preserve"> (SV)</w:t>
      </w:r>
      <w:r>
        <w:rPr>
          <w:rFonts w:asciiTheme="minorHAnsi" w:hAnsiTheme="minorHAnsi" w:cstheme="minorHAnsi"/>
          <w:sz w:val="22"/>
          <w:szCs w:val="22"/>
        </w:rPr>
        <w:t>. Byggegrense på 4 m mot formålsgrense/tomtegrense er standard i plan- og bygningsloven</w:t>
      </w:r>
      <w:r w:rsidR="00C63419">
        <w:rPr>
          <w:rFonts w:asciiTheme="minorHAnsi" w:hAnsiTheme="minorHAnsi" w:cstheme="minorHAnsi"/>
          <w:sz w:val="22"/>
          <w:szCs w:val="22"/>
        </w:rPr>
        <w:t xml:space="preserve">, det vises til pbl </w:t>
      </w:r>
      <w:r w:rsidR="00C63419" w:rsidRPr="00C63419">
        <w:rPr>
          <w:rFonts w:asciiTheme="minorHAnsi" w:hAnsiTheme="minorHAnsi" w:cstheme="minorHAnsi"/>
          <w:sz w:val="22"/>
          <w:szCs w:val="22"/>
        </w:rPr>
        <w:t>§ 29-4</w:t>
      </w:r>
      <w:r w:rsidR="00C63419">
        <w:rPr>
          <w:rFonts w:asciiTheme="minorHAnsi" w:hAnsiTheme="minorHAnsi" w:cstheme="minorHAnsi"/>
          <w:sz w:val="22"/>
          <w:szCs w:val="22"/>
        </w:rPr>
        <w:t xml:space="preserve"> andre ledd</w:t>
      </w:r>
      <w:r>
        <w:rPr>
          <w:rFonts w:asciiTheme="minorHAnsi" w:hAnsiTheme="minorHAnsi" w:cstheme="minorHAnsi"/>
          <w:sz w:val="22"/>
          <w:szCs w:val="22"/>
        </w:rPr>
        <w:t>.</w:t>
      </w:r>
      <w:r w:rsidR="00AE46F2">
        <w:rPr>
          <w:rFonts w:asciiTheme="minorHAnsi" w:hAnsiTheme="minorHAnsi" w:cstheme="minorHAnsi"/>
          <w:sz w:val="22"/>
          <w:szCs w:val="22"/>
        </w:rPr>
        <w:t xml:space="preserve"> Byggegrensene innebærer </w:t>
      </w:r>
      <w:r w:rsidR="008222B7">
        <w:rPr>
          <w:rFonts w:asciiTheme="minorHAnsi" w:hAnsiTheme="minorHAnsi" w:cstheme="minorHAnsi"/>
          <w:sz w:val="22"/>
          <w:szCs w:val="22"/>
        </w:rPr>
        <w:t xml:space="preserve">heller </w:t>
      </w:r>
      <w:r w:rsidR="00AE46F2">
        <w:rPr>
          <w:rFonts w:asciiTheme="minorHAnsi" w:hAnsiTheme="minorHAnsi" w:cstheme="minorHAnsi"/>
          <w:sz w:val="22"/>
          <w:szCs w:val="22"/>
        </w:rPr>
        <w:t>ikke endringer fra tidligere gjeldende plan</w:t>
      </w:r>
      <w:r w:rsidR="008222B7">
        <w:rPr>
          <w:rFonts w:asciiTheme="minorHAnsi" w:hAnsiTheme="minorHAnsi" w:cstheme="minorHAnsi"/>
          <w:sz w:val="22"/>
          <w:szCs w:val="22"/>
        </w:rPr>
        <w:t xml:space="preserve"> for området: Viktil nedre og nordre</w:t>
      </w:r>
      <w:r w:rsidR="00AE46F2">
        <w:rPr>
          <w:rFonts w:asciiTheme="minorHAnsi" w:hAnsiTheme="minorHAnsi" w:cstheme="minorHAnsi"/>
          <w:sz w:val="22"/>
          <w:szCs w:val="22"/>
        </w:rPr>
        <w:t>.</w:t>
      </w:r>
      <w:r>
        <w:rPr>
          <w:rFonts w:asciiTheme="minorHAnsi" w:hAnsiTheme="minorHAnsi" w:cstheme="minorHAnsi"/>
          <w:sz w:val="22"/>
          <w:szCs w:val="22"/>
        </w:rPr>
        <w:t xml:space="preserve"> Klagerne kunne også uttalt seg om byggegrensen i høringen, uten at de gjorde det. </w:t>
      </w:r>
    </w:p>
    <w:p w14:paraId="71EAAA8F" w14:textId="77777777" w:rsidR="00AD192F" w:rsidRDefault="00AD192F" w:rsidP="00AD192F">
      <w:pPr>
        <w:pStyle w:val="Listeavsnitt"/>
        <w:rPr>
          <w:rFonts w:asciiTheme="minorHAnsi" w:hAnsiTheme="minorHAnsi" w:cstheme="minorHAnsi"/>
          <w:sz w:val="22"/>
          <w:szCs w:val="22"/>
        </w:rPr>
      </w:pPr>
    </w:p>
    <w:p w14:paraId="529E3578" w14:textId="77777777" w:rsidR="00AD192F" w:rsidRDefault="00A3457F" w:rsidP="00AD192F">
      <w:pPr>
        <w:pStyle w:val="Listeavsnitt"/>
        <w:rPr>
          <w:rFonts w:asciiTheme="minorHAnsi" w:hAnsiTheme="minorHAnsi" w:cstheme="minorHAnsi"/>
          <w:sz w:val="22"/>
          <w:szCs w:val="22"/>
        </w:rPr>
      </w:pPr>
      <w:r w:rsidRPr="00AD192F">
        <w:rPr>
          <w:rFonts w:asciiTheme="minorHAnsi" w:hAnsiTheme="minorHAnsi" w:cstheme="minorHAnsi"/>
          <w:sz w:val="22"/>
          <w:szCs w:val="22"/>
        </w:rPr>
        <w:t>Byggegrensen fra veg er holdt uendret siden t</w:t>
      </w:r>
      <w:r w:rsidRPr="00AD192F">
        <w:rPr>
          <w:rFonts w:asciiTheme="minorHAnsi" w:hAnsiTheme="minorHAnsi" w:cstheme="minorHAnsi"/>
          <w:sz w:val="22"/>
          <w:szCs w:val="22"/>
        </w:rPr>
        <w:t xml:space="preserve">idligere reguleringsplan for området. Det er ingenting i veien for å tilrettelegge for overflateparkering innenfor denne grensen. </w:t>
      </w:r>
    </w:p>
    <w:p w14:paraId="1A7630CF" w14:textId="77777777" w:rsidR="00AD192F" w:rsidRDefault="00AD192F" w:rsidP="00AD192F">
      <w:pPr>
        <w:pStyle w:val="Listeavsnitt"/>
        <w:rPr>
          <w:rFonts w:asciiTheme="minorHAnsi" w:hAnsiTheme="minorHAnsi" w:cstheme="minorHAnsi"/>
          <w:sz w:val="22"/>
          <w:szCs w:val="22"/>
        </w:rPr>
      </w:pPr>
    </w:p>
    <w:p w14:paraId="433B4479" w14:textId="77777777" w:rsidR="00111982" w:rsidRDefault="00A3457F" w:rsidP="00AD192F">
      <w:pPr>
        <w:pStyle w:val="Listeavsnitt"/>
        <w:rPr>
          <w:rFonts w:asciiTheme="minorHAnsi" w:hAnsiTheme="minorHAnsi" w:cstheme="minorHAnsi"/>
          <w:sz w:val="22"/>
          <w:szCs w:val="22"/>
        </w:rPr>
      </w:pPr>
      <w:r w:rsidRPr="00AD192F">
        <w:rPr>
          <w:rFonts w:asciiTheme="minorHAnsi" w:hAnsiTheme="minorHAnsi" w:cstheme="minorHAnsi"/>
          <w:sz w:val="22"/>
          <w:szCs w:val="22"/>
        </w:rPr>
        <w:t>Det må også poengteres at det er fullt mulig å bygge innenfor hensynssonen for flom. Den eneste forutsetningen er at de må s</w:t>
      </w:r>
      <w:r w:rsidRPr="00AD192F">
        <w:rPr>
          <w:rFonts w:asciiTheme="minorHAnsi" w:hAnsiTheme="minorHAnsi" w:cstheme="minorHAnsi"/>
          <w:sz w:val="22"/>
          <w:szCs w:val="22"/>
        </w:rPr>
        <w:t>kaffe en fagkyndig vurdering av flomfaren og sikre eventuelle behov for tiltak i forbindelse med byggesøknad.</w:t>
      </w:r>
    </w:p>
    <w:p w14:paraId="53BEB68A" w14:textId="77777777" w:rsidR="0091725C" w:rsidRDefault="0091725C" w:rsidP="00AD192F">
      <w:pPr>
        <w:pStyle w:val="Listeavsnitt"/>
        <w:rPr>
          <w:rFonts w:asciiTheme="minorHAnsi" w:hAnsiTheme="minorHAnsi" w:cstheme="minorHAnsi"/>
          <w:sz w:val="22"/>
          <w:szCs w:val="22"/>
        </w:rPr>
      </w:pPr>
    </w:p>
    <w:p w14:paraId="566DAB24" w14:textId="77777777" w:rsidR="0091725C" w:rsidRDefault="00A3457F" w:rsidP="00AD192F">
      <w:pPr>
        <w:pStyle w:val="Listeavsnitt"/>
        <w:rPr>
          <w:rFonts w:asciiTheme="minorHAnsi" w:hAnsiTheme="minorHAnsi" w:cstheme="minorHAnsi"/>
          <w:sz w:val="22"/>
          <w:szCs w:val="22"/>
        </w:rPr>
      </w:pPr>
      <w:r>
        <w:rPr>
          <w:rFonts w:asciiTheme="minorHAnsi" w:hAnsiTheme="minorHAnsi" w:cstheme="minorHAnsi"/>
          <w:sz w:val="22"/>
          <w:szCs w:val="22"/>
        </w:rPr>
        <w:t>Konklusjon: Klagen punkt 3 tas ikke til følge.</w:t>
      </w:r>
    </w:p>
    <w:p w14:paraId="484B6A35" w14:textId="77777777" w:rsidR="00314909" w:rsidRDefault="00314909" w:rsidP="00314909">
      <w:pPr>
        <w:rPr>
          <w:rFonts w:asciiTheme="minorHAnsi" w:hAnsiTheme="minorHAnsi" w:cstheme="minorHAnsi"/>
          <w:sz w:val="22"/>
          <w:szCs w:val="22"/>
        </w:rPr>
      </w:pPr>
    </w:p>
    <w:p w14:paraId="10363CD6" w14:textId="77777777" w:rsidR="004A625F" w:rsidRDefault="00A3457F" w:rsidP="00314909">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 xml:space="preserve">Eierformen privat/felles for kjøreveg anses som en videreføring av tidligere gjeldende </w:t>
      </w:r>
      <w:r>
        <w:rPr>
          <w:rFonts w:asciiTheme="minorHAnsi" w:hAnsiTheme="minorHAnsi" w:cstheme="minorHAnsi"/>
          <w:sz w:val="22"/>
          <w:szCs w:val="22"/>
        </w:rPr>
        <w:t>reguleringsplan for området: Viktil nedre og nordre. Dette forholdet er ikke en del av planendringssaken som det her klages på.</w:t>
      </w:r>
    </w:p>
    <w:p w14:paraId="0BC89F75" w14:textId="77777777" w:rsidR="004A625F" w:rsidRDefault="004A625F" w:rsidP="004A625F">
      <w:pPr>
        <w:pStyle w:val="Listeavsnitt"/>
        <w:rPr>
          <w:rFonts w:asciiTheme="minorHAnsi" w:hAnsiTheme="minorHAnsi" w:cstheme="minorHAnsi"/>
          <w:sz w:val="22"/>
          <w:szCs w:val="22"/>
        </w:rPr>
      </w:pPr>
    </w:p>
    <w:p w14:paraId="2A9A0A72" w14:textId="77777777" w:rsidR="005755BD" w:rsidRPr="004A625F" w:rsidRDefault="00A3457F" w:rsidP="004A625F">
      <w:pPr>
        <w:pStyle w:val="Listeavsnitt"/>
        <w:rPr>
          <w:rFonts w:asciiTheme="minorHAnsi" w:hAnsiTheme="minorHAnsi" w:cstheme="minorHAnsi"/>
          <w:sz w:val="22"/>
          <w:szCs w:val="22"/>
        </w:rPr>
      </w:pPr>
      <w:r>
        <w:rPr>
          <w:rFonts w:asciiTheme="minorHAnsi" w:hAnsiTheme="minorHAnsi" w:cstheme="minorHAnsi"/>
          <w:sz w:val="22"/>
          <w:szCs w:val="22"/>
        </w:rPr>
        <w:t xml:space="preserve">Dessuten, </w:t>
      </w:r>
      <w:r w:rsidRPr="004A625F">
        <w:rPr>
          <w:rFonts w:asciiTheme="minorHAnsi" w:hAnsiTheme="minorHAnsi" w:cstheme="minorHAnsi"/>
          <w:sz w:val="22"/>
          <w:szCs w:val="22"/>
        </w:rPr>
        <w:t xml:space="preserve">Vegloven § 54 første ledd sier følgende om vedlikeholdsplikt av privat vei som brukes av flere: </w:t>
      </w:r>
    </w:p>
    <w:p w14:paraId="728F8111" w14:textId="77777777" w:rsidR="00A70176" w:rsidRDefault="00A70176" w:rsidP="00A70176">
      <w:pPr>
        <w:pStyle w:val="Listeavsnitt"/>
        <w:rPr>
          <w:rFonts w:asciiTheme="minorHAnsi" w:hAnsiTheme="minorHAnsi" w:cstheme="minorHAnsi"/>
          <w:sz w:val="22"/>
          <w:szCs w:val="22"/>
        </w:rPr>
      </w:pPr>
    </w:p>
    <w:p w14:paraId="06575839" w14:textId="77777777" w:rsidR="00314909" w:rsidRDefault="00A3457F" w:rsidP="005755BD">
      <w:pPr>
        <w:pStyle w:val="Listeavsnitt"/>
        <w:rPr>
          <w:rFonts w:asciiTheme="minorHAnsi" w:hAnsiTheme="minorHAnsi" w:cstheme="minorHAnsi"/>
          <w:sz w:val="22"/>
          <w:szCs w:val="22"/>
        </w:rPr>
      </w:pPr>
      <w:r>
        <w:rPr>
          <w:rFonts w:asciiTheme="minorHAnsi" w:hAnsiTheme="minorHAnsi" w:cstheme="minorHAnsi"/>
          <w:sz w:val="22"/>
          <w:szCs w:val="22"/>
        </w:rPr>
        <w:t>«</w:t>
      </w:r>
      <w:r w:rsidRPr="005755BD">
        <w:rPr>
          <w:rFonts w:asciiTheme="minorHAnsi" w:hAnsiTheme="minorHAnsi" w:cstheme="minorHAnsi"/>
          <w:sz w:val="22"/>
          <w:szCs w:val="22"/>
        </w:rPr>
        <w:t>Når privat veg bli</w:t>
      </w:r>
      <w:r w:rsidRPr="005755BD">
        <w:rPr>
          <w:rFonts w:asciiTheme="minorHAnsi" w:hAnsiTheme="minorHAnsi" w:cstheme="minorHAnsi"/>
          <w:sz w:val="22"/>
          <w:szCs w:val="22"/>
        </w:rPr>
        <w:t>r brukt som sams tilkomst for fleire eigedomar, pliktar kvar eigar, brukar eller den som har bruksrett, kvar etter same høvetal som gjeld for den bruk han gjer av vegen, å halde vegen i forsvarlig og brukande stand. Det blir med dette ikkje gjort endring i</w:t>
      </w:r>
      <w:r w:rsidRPr="005755BD">
        <w:rPr>
          <w:rFonts w:asciiTheme="minorHAnsi" w:hAnsiTheme="minorHAnsi" w:cstheme="minorHAnsi"/>
          <w:sz w:val="22"/>
          <w:szCs w:val="22"/>
        </w:rPr>
        <w:t xml:space="preserve"> rettar som måtte vere vunne, eller i føresegner som elles måtte vere gitt for vedlikehaldet av vegen. Plikta kan oppfyllast med yting av materiale eller arbeid eller med betaling av pengar.</w:t>
      </w:r>
      <w:r>
        <w:rPr>
          <w:rFonts w:asciiTheme="minorHAnsi" w:hAnsiTheme="minorHAnsi" w:cstheme="minorHAnsi"/>
          <w:sz w:val="22"/>
          <w:szCs w:val="22"/>
        </w:rPr>
        <w:t>»</w:t>
      </w:r>
    </w:p>
    <w:p w14:paraId="5FE03DAD" w14:textId="77777777" w:rsidR="005755BD" w:rsidRDefault="005755BD" w:rsidP="005755BD">
      <w:pPr>
        <w:pStyle w:val="Listeavsnitt"/>
        <w:rPr>
          <w:rFonts w:asciiTheme="minorHAnsi" w:hAnsiTheme="minorHAnsi" w:cstheme="minorHAnsi"/>
          <w:sz w:val="22"/>
          <w:szCs w:val="22"/>
        </w:rPr>
      </w:pPr>
    </w:p>
    <w:p w14:paraId="38AAEDD0" w14:textId="77777777" w:rsidR="005755BD" w:rsidRDefault="00A3457F" w:rsidP="005755BD">
      <w:pPr>
        <w:pStyle w:val="Listeavsnitt"/>
        <w:rPr>
          <w:rFonts w:asciiTheme="minorHAnsi" w:hAnsiTheme="minorHAnsi" w:cstheme="minorHAnsi"/>
          <w:sz w:val="22"/>
          <w:szCs w:val="22"/>
        </w:rPr>
      </w:pPr>
      <w:r>
        <w:rPr>
          <w:rFonts w:asciiTheme="minorHAnsi" w:hAnsiTheme="minorHAnsi" w:cstheme="minorHAnsi"/>
          <w:sz w:val="22"/>
          <w:szCs w:val="22"/>
        </w:rPr>
        <w:t>De omtalte vegene i reguleringsplanen benyttes ikke som direkte</w:t>
      </w:r>
      <w:r>
        <w:rPr>
          <w:rFonts w:asciiTheme="minorHAnsi" w:hAnsiTheme="minorHAnsi" w:cstheme="minorHAnsi"/>
          <w:sz w:val="22"/>
          <w:szCs w:val="22"/>
        </w:rPr>
        <w:t xml:space="preserve"> adkomstveg for BFF3. Samtidig vurderer kommunedirektøren at også grunneierne i BFF3 </w:t>
      </w:r>
      <w:r w:rsidR="00DE7BBC">
        <w:rPr>
          <w:rFonts w:asciiTheme="minorHAnsi" w:hAnsiTheme="minorHAnsi" w:cstheme="minorHAnsi"/>
          <w:sz w:val="22"/>
          <w:szCs w:val="22"/>
        </w:rPr>
        <w:t>vil ha nytte av</w:t>
      </w:r>
      <w:r>
        <w:rPr>
          <w:rFonts w:asciiTheme="minorHAnsi" w:hAnsiTheme="minorHAnsi" w:cstheme="minorHAnsi"/>
          <w:sz w:val="22"/>
          <w:szCs w:val="22"/>
        </w:rPr>
        <w:t xml:space="preserve"> veiene f.eks. i forbindelse med</w:t>
      </w:r>
      <w:r w:rsidR="006F195B">
        <w:rPr>
          <w:rFonts w:asciiTheme="minorHAnsi" w:hAnsiTheme="minorHAnsi" w:cstheme="minorHAnsi"/>
          <w:sz w:val="22"/>
          <w:szCs w:val="22"/>
        </w:rPr>
        <w:t xml:space="preserve"> ferdsel til fots og på sykkel,</w:t>
      </w:r>
      <w:r>
        <w:rPr>
          <w:rFonts w:asciiTheme="minorHAnsi" w:hAnsiTheme="minorHAnsi" w:cstheme="minorHAnsi"/>
          <w:sz w:val="22"/>
          <w:szCs w:val="22"/>
        </w:rPr>
        <w:t xml:space="preserve"> gjester på besøk, kjøring til stranda, </w:t>
      </w:r>
      <w:r w:rsidR="00A70176">
        <w:rPr>
          <w:rFonts w:asciiTheme="minorHAnsi" w:hAnsiTheme="minorHAnsi" w:cstheme="minorHAnsi"/>
          <w:sz w:val="22"/>
          <w:szCs w:val="22"/>
        </w:rPr>
        <w:t xml:space="preserve">båtutsett, </w:t>
      </w:r>
      <w:r>
        <w:rPr>
          <w:rFonts w:asciiTheme="minorHAnsi" w:hAnsiTheme="minorHAnsi" w:cstheme="minorHAnsi"/>
          <w:sz w:val="22"/>
          <w:szCs w:val="22"/>
        </w:rPr>
        <w:t>e</w:t>
      </w:r>
      <w:r w:rsidR="00A70176">
        <w:rPr>
          <w:rFonts w:asciiTheme="minorHAnsi" w:hAnsiTheme="minorHAnsi" w:cstheme="minorHAnsi"/>
          <w:sz w:val="22"/>
          <w:szCs w:val="22"/>
        </w:rPr>
        <w:t>tc</w:t>
      </w:r>
      <w:r>
        <w:rPr>
          <w:rFonts w:asciiTheme="minorHAnsi" w:hAnsiTheme="minorHAnsi" w:cstheme="minorHAnsi"/>
          <w:sz w:val="22"/>
          <w:szCs w:val="22"/>
        </w:rPr>
        <w:t>. Iht. til veglovens § 54 skal man bidr</w:t>
      </w:r>
      <w:r>
        <w:rPr>
          <w:rFonts w:asciiTheme="minorHAnsi" w:hAnsiTheme="minorHAnsi" w:cstheme="minorHAnsi"/>
          <w:sz w:val="22"/>
          <w:szCs w:val="22"/>
        </w:rPr>
        <w:t>a ut fra den bruken man faktisk har av vegen. Fordelingen av kostnader blir ev. opp til ve</w:t>
      </w:r>
      <w:r w:rsidR="006F195B">
        <w:rPr>
          <w:rFonts w:asciiTheme="minorHAnsi" w:hAnsiTheme="minorHAnsi" w:cstheme="minorHAnsi"/>
          <w:sz w:val="22"/>
          <w:szCs w:val="22"/>
        </w:rPr>
        <w:t>i</w:t>
      </w:r>
      <w:r>
        <w:rPr>
          <w:rFonts w:asciiTheme="minorHAnsi" w:hAnsiTheme="minorHAnsi" w:cstheme="minorHAnsi"/>
          <w:sz w:val="22"/>
          <w:szCs w:val="22"/>
        </w:rPr>
        <w:t>laget å vurdere.</w:t>
      </w:r>
    </w:p>
    <w:p w14:paraId="107227D9" w14:textId="77777777" w:rsidR="005755BD" w:rsidRDefault="005755BD" w:rsidP="005755BD">
      <w:pPr>
        <w:pStyle w:val="Listeavsnitt"/>
        <w:rPr>
          <w:rFonts w:asciiTheme="minorHAnsi" w:hAnsiTheme="minorHAnsi" w:cstheme="minorHAnsi"/>
          <w:sz w:val="22"/>
          <w:szCs w:val="22"/>
        </w:rPr>
      </w:pPr>
    </w:p>
    <w:p w14:paraId="066F56CC" w14:textId="77777777" w:rsidR="005755BD" w:rsidRPr="00314909" w:rsidRDefault="00A3457F" w:rsidP="005755BD">
      <w:pPr>
        <w:pStyle w:val="Listeavsnitt"/>
        <w:rPr>
          <w:rFonts w:asciiTheme="minorHAnsi" w:hAnsiTheme="minorHAnsi" w:cstheme="minorHAnsi"/>
          <w:sz w:val="22"/>
          <w:szCs w:val="22"/>
        </w:rPr>
      </w:pPr>
      <w:r>
        <w:rPr>
          <w:rFonts w:asciiTheme="minorHAnsi" w:hAnsiTheme="minorHAnsi" w:cstheme="minorHAnsi"/>
          <w:sz w:val="22"/>
          <w:szCs w:val="22"/>
        </w:rPr>
        <w:t>Konklusjon: Klagen punkt 4 tas ikke til følge.</w:t>
      </w:r>
    </w:p>
    <w:p w14:paraId="786194F7" w14:textId="77777777" w:rsidR="00111982" w:rsidRDefault="00111982" w:rsidP="00111982">
      <w:pPr>
        <w:rPr>
          <w:rFonts w:asciiTheme="minorHAnsi" w:hAnsiTheme="minorHAnsi" w:cstheme="minorHAnsi"/>
          <w:sz w:val="22"/>
          <w:szCs w:val="22"/>
        </w:rPr>
      </w:pPr>
    </w:p>
    <w:p w14:paraId="529CC529" w14:textId="77777777" w:rsidR="006D3D97" w:rsidRPr="006D3D97" w:rsidRDefault="006D3D97" w:rsidP="006D3D97">
      <w:pPr>
        <w:pStyle w:val="Listeavsnitt"/>
        <w:rPr>
          <w:rFonts w:asciiTheme="minorHAnsi" w:hAnsiTheme="minorHAnsi" w:cstheme="minorHAnsi"/>
          <w:strike/>
          <w:sz w:val="22"/>
          <w:szCs w:val="22"/>
        </w:rPr>
      </w:pPr>
    </w:p>
    <w:p w14:paraId="6344926E" w14:textId="77777777" w:rsidR="002D3E90" w:rsidRPr="002D3E90" w:rsidRDefault="00A3457F" w:rsidP="002D3E90">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 xml:space="preserve">Sikring av tiltak gjennom rekkefølgekrav for gjennomføring er kommunens viktigste virkemiddel for å sikre at nødvendige tiltak i planen faktisk blir realisert. </w:t>
      </w:r>
      <w:r w:rsidRPr="002D3E90">
        <w:rPr>
          <w:rFonts w:asciiTheme="minorHAnsi" w:hAnsiTheme="minorHAnsi" w:cstheme="minorHAnsi"/>
          <w:sz w:val="22"/>
          <w:szCs w:val="22"/>
        </w:rPr>
        <w:t>Det var en forutsetning for å få bygd hytter og servicebygg i strandsonen at allmennhetens tilga</w:t>
      </w:r>
      <w:r w:rsidRPr="002D3E90">
        <w:rPr>
          <w:rFonts w:asciiTheme="minorHAnsi" w:hAnsiTheme="minorHAnsi" w:cstheme="minorHAnsi"/>
          <w:sz w:val="22"/>
          <w:szCs w:val="22"/>
        </w:rPr>
        <w:t>ng til sjø skulle sikres.</w:t>
      </w:r>
      <w:r w:rsidR="004A625F">
        <w:rPr>
          <w:rFonts w:asciiTheme="minorHAnsi" w:hAnsiTheme="minorHAnsi" w:cstheme="minorHAnsi"/>
          <w:sz w:val="22"/>
          <w:szCs w:val="22"/>
        </w:rPr>
        <w:t xml:space="preserve"> Et viktig premiss</w:t>
      </w:r>
      <w:r w:rsidR="005E52AA">
        <w:rPr>
          <w:rFonts w:asciiTheme="minorHAnsi" w:hAnsiTheme="minorHAnsi" w:cstheme="minorHAnsi"/>
          <w:sz w:val="22"/>
          <w:szCs w:val="22"/>
        </w:rPr>
        <w:t xml:space="preserve"> for å oppnå dette</w:t>
      </w:r>
      <w:r w:rsidR="004A625F">
        <w:rPr>
          <w:rFonts w:asciiTheme="minorHAnsi" w:hAnsiTheme="minorHAnsi" w:cstheme="minorHAnsi"/>
          <w:sz w:val="22"/>
          <w:szCs w:val="22"/>
        </w:rPr>
        <w:t xml:space="preserve"> er at det blir sikret tilstrekkelig med parkeringsmuligheter i området som fremstår som åpen</w:t>
      </w:r>
      <w:r w:rsidR="005E52AA">
        <w:rPr>
          <w:rFonts w:asciiTheme="minorHAnsi" w:hAnsiTheme="minorHAnsi" w:cstheme="minorHAnsi"/>
          <w:sz w:val="22"/>
          <w:szCs w:val="22"/>
        </w:rPr>
        <w:t>t</w:t>
      </w:r>
      <w:r w:rsidR="004A625F">
        <w:rPr>
          <w:rFonts w:asciiTheme="minorHAnsi" w:hAnsiTheme="minorHAnsi" w:cstheme="minorHAnsi"/>
          <w:sz w:val="22"/>
          <w:szCs w:val="22"/>
        </w:rPr>
        <w:t xml:space="preserve"> for allmennheten.</w:t>
      </w:r>
      <w:r w:rsidRPr="002D3E90">
        <w:rPr>
          <w:rFonts w:asciiTheme="minorHAnsi" w:hAnsiTheme="minorHAnsi" w:cstheme="minorHAnsi"/>
          <w:sz w:val="22"/>
          <w:szCs w:val="22"/>
        </w:rPr>
        <w:t xml:space="preserve"> </w:t>
      </w:r>
      <w:r w:rsidR="007454EE">
        <w:rPr>
          <w:rFonts w:asciiTheme="minorHAnsi" w:hAnsiTheme="minorHAnsi" w:cstheme="minorHAnsi"/>
          <w:sz w:val="22"/>
          <w:szCs w:val="22"/>
        </w:rPr>
        <w:t xml:space="preserve">Det kan være hensiktsmessig at den enkelte </w:t>
      </w:r>
      <w:r w:rsidR="007454EE">
        <w:rPr>
          <w:rFonts w:asciiTheme="minorHAnsi" w:hAnsiTheme="minorHAnsi" w:cstheme="minorHAnsi"/>
          <w:sz w:val="22"/>
          <w:szCs w:val="22"/>
        </w:rPr>
        <w:lastRenderedPageBreak/>
        <w:t xml:space="preserve">grunneier som berøres av rekkefølgekrav går i dialog med </w:t>
      </w:r>
      <w:r w:rsidR="00A419DD">
        <w:rPr>
          <w:rFonts w:asciiTheme="minorHAnsi" w:hAnsiTheme="minorHAnsi" w:cstheme="minorHAnsi"/>
          <w:sz w:val="22"/>
          <w:szCs w:val="22"/>
        </w:rPr>
        <w:t>utbygger</w:t>
      </w:r>
      <w:r w:rsidR="007454EE">
        <w:rPr>
          <w:rFonts w:asciiTheme="minorHAnsi" w:hAnsiTheme="minorHAnsi" w:cstheme="minorHAnsi"/>
          <w:sz w:val="22"/>
          <w:szCs w:val="22"/>
        </w:rPr>
        <w:t xml:space="preserve"> for å få en oversikt over hvordan rekkefølgekravene skal møtes.</w:t>
      </w:r>
    </w:p>
    <w:p w14:paraId="58B26C50" w14:textId="77777777" w:rsidR="002D3E90" w:rsidRDefault="002D3E90" w:rsidP="002D3E90">
      <w:pPr>
        <w:pStyle w:val="Listeavsnitt"/>
        <w:rPr>
          <w:rFonts w:asciiTheme="minorHAnsi" w:hAnsiTheme="minorHAnsi" w:cstheme="minorHAnsi"/>
          <w:sz w:val="22"/>
          <w:szCs w:val="22"/>
        </w:rPr>
      </w:pPr>
    </w:p>
    <w:p w14:paraId="4FF2178C" w14:textId="77777777" w:rsidR="00AE46F2" w:rsidRPr="005E52AA" w:rsidRDefault="00A3457F" w:rsidP="005E52AA">
      <w:pPr>
        <w:pStyle w:val="Listeavsnitt"/>
        <w:rPr>
          <w:rFonts w:asciiTheme="minorHAnsi" w:hAnsiTheme="minorHAnsi" w:cstheme="minorHAnsi"/>
          <w:strike/>
          <w:sz w:val="22"/>
          <w:szCs w:val="22"/>
        </w:rPr>
      </w:pPr>
      <w:r>
        <w:rPr>
          <w:rFonts w:asciiTheme="minorHAnsi" w:hAnsiTheme="minorHAnsi" w:cstheme="minorHAnsi"/>
          <w:sz w:val="22"/>
          <w:szCs w:val="22"/>
        </w:rPr>
        <w:t xml:space="preserve">Parkeringsplassene SPP4-6 </w:t>
      </w:r>
      <w:r w:rsidR="004A625F">
        <w:rPr>
          <w:rFonts w:asciiTheme="minorHAnsi" w:hAnsiTheme="minorHAnsi" w:cstheme="minorHAnsi"/>
          <w:sz w:val="22"/>
          <w:szCs w:val="22"/>
        </w:rPr>
        <w:t>var også med</w:t>
      </w:r>
      <w:r>
        <w:rPr>
          <w:rFonts w:asciiTheme="minorHAnsi" w:hAnsiTheme="minorHAnsi" w:cstheme="minorHAnsi"/>
          <w:sz w:val="22"/>
          <w:szCs w:val="22"/>
        </w:rPr>
        <w:t xml:space="preserve"> i den gamle </w:t>
      </w:r>
      <w:r w:rsidR="004A625F">
        <w:rPr>
          <w:rFonts w:asciiTheme="minorHAnsi" w:hAnsiTheme="minorHAnsi" w:cstheme="minorHAnsi"/>
          <w:sz w:val="22"/>
          <w:szCs w:val="22"/>
        </w:rPr>
        <w:t xml:space="preserve">gjeldende </w:t>
      </w:r>
      <w:r>
        <w:rPr>
          <w:rFonts w:asciiTheme="minorHAnsi" w:hAnsiTheme="minorHAnsi" w:cstheme="minorHAnsi"/>
          <w:sz w:val="22"/>
          <w:szCs w:val="22"/>
        </w:rPr>
        <w:t>reguleringsplanen for Viktil nedre og nordre</w:t>
      </w:r>
      <w:r w:rsidR="004A625F">
        <w:rPr>
          <w:rFonts w:asciiTheme="minorHAnsi" w:hAnsiTheme="minorHAnsi" w:cstheme="minorHAnsi"/>
          <w:sz w:val="22"/>
          <w:szCs w:val="22"/>
        </w:rPr>
        <w:t>, men SPP6 har blitt større i areal gjennom nyere planprosess.</w:t>
      </w:r>
      <w:r w:rsidR="005E52AA">
        <w:rPr>
          <w:rFonts w:asciiTheme="minorHAnsi" w:hAnsiTheme="minorHAnsi" w:cstheme="minorHAnsi"/>
          <w:sz w:val="22"/>
          <w:szCs w:val="22"/>
        </w:rPr>
        <w:t xml:space="preserve"> Det er antydet i reguleringsplan for hytteområdet Vigtil og Frosta brygge at disse parkeringsområdene skal dekke parkeringsbehovet for gjester til serverings/overnattingssted, turgåere og gjester til frittliggende fritidsbebyggelse.</w:t>
      </w:r>
      <w:r>
        <w:rPr>
          <w:rFonts w:asciiTheme="minorHAnsi" w:hAnsiTheme="minorHAnsi" w:cstheme="minorHAnsi"/>
          <w:sz w:val="22"/>
          <w:szCs w:val="22"/>
        </w:rPr>
        <w:t xml:space="preserve"> </w:t>
      </w:r>
      <w:r w:rsidR="00E909BC" w:rsidRPr="005E52AA">
        <w:rPr>
          <w:rFonts w:asciiTheme="minorHAnsi" w:hAnsiTheme="minorHAnsi" w:cstheme="minorHAnsi"/>
          <w:sz w:val="22"/>
          <w:szCs w:val="22"/>
        </w:rPr>
        <w:t>R</w:t>
      </w:r>
      <w:r w:rsidR="009C25C1" w:rsidRPr="005E52AA">
        <w:rPr>
          <w:rFonts w:asciiTheme="minorHAnsi" w:hAnsiTheme="minorHAnsi" w:cstheme="minorHAnsi"/>
          <w:sz w:val="22"/>
          <w:szCs w:val="22"/>
        </w:rPr>
        <w:t xml:space="preserve">ekkefølgekravet for opparbeiding av SPP4 er knyttet til både områdene med frittliggende fritidsbebyggelse og </w:t>
      </w:r>
      <w:r w:rsidR="005E52AA" w:rsidRPr="005E52AA">
        <w:rPr>
          <w:rFonts w:asciiTheme="minorHAnsi" w:hAnsiTheme="minorHAnsi" w:cstheme="minorHAnsi"/>
          <w:sz w:val="22"/>
          <w:szCs w:val="22"/>
        </w:rPr>
        <w:t xml:space="preserve">formålene </w:t>
      </w:r>
      <w:r w:rsidR="009C25C1" w:rsidRPr="005E52AA">
        <w:rPr>
          <w:rFonts w:asciiTheme="minorHAnsi" w:hAnsiTheme="minorHAnsi" w:cstheme="minorHAnsi"/>
          <w:sz w:val="22"/>
          <w:szCs w:val="22"/>
        </w:rPr>
        <w:t xml:space="preserve">BFT/BFK1-BFK7. </w:t>
      </w:r>
      <w:r w:rsidR="005E52AA" w:rsidRPr="005E52AA">
        <w:rPr>
          <w:rFonts w:asciiTheme="minorHAnsi" w:hAnsiTheme="minorHAnsi" w:cstheme="minorHAnsi"/>
          <w:sz w:val="22"/>
          <w:szCs w:val="22"/>
        </w:rPr>
        <w:t>Dette innebærer</w:t>
      </w:r>
      <w:r w:rsidR="005E52AA">
        <w:rPr>
          <w:rFonts w:asciiTheme="minorHAnsi" w:hAnsiTheme="minorHAnsi" w:cstheme="minorHAnsi"/>
          <w:sz w:val="22"/>
          <w:szCs w:val="22"/>
        </w:rPr>
        <w:t>,</w:t>
      </w:r>
      <w:r w:rsidR="005E52AA" w:rsidRPr="005E52AA">
        <w:rPr>
          <w:rFonts w:asciiTheme="minorHAnsi" w:hAnsiTheme="minorHAnsi" w:cstheme="minorHAnsi"/>
          <w:sz w:val="22"/>
          <w:szCs w:val="22"/>
        </w:rPr>
        <w:t xml:space="preserve"> at nå som reguleringsplanen er vedtatt</w:t>
      </w:r>
      <w:r w:rsidR="005E52AA">
        <w:rPr>
          <w:rFonts w:asciiTheme="minorHAnsi" w:hAnsiTheme="minorHAnsi" w:cstheme="minorHAnsi"/>
          <w:sz w:val="22"/>
          <w:szCs w:val="22"/>
        </w:rPr>
        <w:t>,</w:t>
      </w:r>
      <w:r w:rsidR="005E52AA" w:rsidRPr="005E52AA">
        <w:rPr>
          <w:rFonts w:asciiTheme="minorHAnsi" w:hAnsiTheme="minorHAnsi" w:cstheme="minorHAnsi"/>
          <w:sz w:val="22"/>
          <w:szCs w:val="22"/>
        </w:rPr>
        <w:t xml:space="preserve"> vil dette kravet slå inn for det første tiltaket som det søkes igangsettingstillatelse eller ferdigattest for. Det er ikke dermed sagt at det er tiltakshaver for dette tiltaket som </w:t>
      </w:r>
      <w:r w:rsidR="005E52AA">
        <w:rPr>
          <w:rFonts w:asciiTheme="minorHAnsi" w:hAnsiTheme="minorHAnsi" w:cstheme="minorHAnsi"/>
          <w:sz w:val="22"/>
          <w:szCs w:val="22"/>
        </w:rPr>
        <w:t>alene</w:t>
      </w:r>
      <w:r w:rsidR="005E52AA" w:rsidRPr="005E52AA">
        <w:rPr>
          <w:rFonts w:asciiTheme="minorHAnsi" w:hAnsiTheme="minorHAnsi" w:cstheme="minorHAnsi"/>
          <w:sz w:val="22"/>
          <w:szCs w:val="22"/>
        </w:rPr>
        <w:t xml:space="preserve"> blir heftet med </w:t>
      </w:r>
      <w:r w:rsidR="005E52AA">
        <w:rPr>
          <w:rFonts w:asciiTheme="minorHAnsi" w:hAnsiTheme="minorHAnsi" w:cstheme="minorHAnsi"/>
          <w:sz w:val="22"/>
          <w:szCs w:val="22"/>
        </w:rPr>
        <w:t xml:space="preserve">å innfri hele kravet. Utbygger forventes å sørge for at rekkefølgekravet blir </w:t>
      </w:r>
      <w:r w:rsidR="00C04AD5">
        <w:rPr>
          <w:rFonts w:asciiTheme="minorHAnsi" w:hAnsiTheme="minorHAnsi" w:cstheme="minorHAnsi"/>
          <w:sz w:val="22"/>
          <w:szCs w:val="22"/>
        </w:rPr>
        <w:t>oppfylt</w:t>
      </w:r>
      <w:r w:rsidR="005E52AA">
        <w:rPr>
          <w:rFonts w:asciiTheme="minorHAnsi" w:hAnsiTheme="minorHAnsi" w:cstheme="minorHAnsi"/>
          <w:sz w:val="22"/>
          <w:szCs w:val="22"/>
        </w:rPr>
        <w:t>.</w:t>
      </w:r>
    </w:p>
    <w:p w14:paraId="157E3193" w14:textId="77777777" w:rsidR="00E909BC" w:rsidRDefault="00E909BC" w:rsidP="00E909BC">
      <w:pPr>
        <w:rPr>
          <w:rFonts w:asciiTheme="minorHAnsi" w:hAnsiTheme="minorHAnsi" w:cstheme="minorHAnsi"/>
          <w:strike/>
          <w:sz w:val="22"/>
          <w:szCs w:val="22"/>
        </w:rPr>
      </w:pPr>
    </w:p>
    <w:p w14:paraId="25409478" w14:textId="77777777" w:rsidR="00E909BC" w:rsidRPr="00E909BC" w:rsidRDefault="00A3457F" w:rsidP="00E909BC">
      <w:pPr>
        <w:ind w:left="708"/>
        <w:rPr>
          <w:rFonts w:asciiTheme="minorHAnsi" w:hAnsiTheme="minorHAnsi" w:cstheme="minorHAnsi"/>
          <w:sz w:val="22"/>
          <w:szCs w:val="22"/>
        </w:rPr>
      </w:pPr>
      <w:r w:rsidRPr="00E909BC">
        <w:rPr>
          <w:rFonts w:asciiTheme="minorHAnsi" w:hAnsiTheme="minorHAnsi" w:cstheme="minorHAnsi"/>
          <w:sz w:val="22"/>
          <w:szCs w:val="22"/>
        </w:rPr>
        <w:t>Konklusjon: Klagen punkt 5 tas ikke til følge.</w:t>
      </w:r>
    </w:p>
    <w:p w14:paraId="398C7EAF" w14:textId="77777777" w:rsidR="00314909" w:rsidRPr="00314909" w:rsidRDefault="00314909" w:rsidP="00314909">
      <w:pPr>
        <w:rPr>
          <w:rFonts w:asciiTheme="minorHAnsi" w:hAnsiTheme="minorHAnsi" w:cstheme="minorHAnsi"/>
          <w:sz w:val="22"/>
          <w:szCs w:val="22"/>
        </w:rPr>
      </w:pPr>
    </w:p>
    <w:p w14:paraId="5DE4D72A" w14:textId="77777777" w:rsidR="00314909" w:rsidRPr="00314909" w:rsidRDefault="00314909" w:rsidP="00314909">
      <w:pPr>
        <w:pStyle w:val="Listeavsnitt"/>
        <w:rPr>
          <w:rFonts w:asciiTheme="minorHAnsi" w:hAnsiTheme="minorHAnsi" w:cstheme="minorHAnsi"/>
          <w:sz w:val="22"/>
          <w:szCs w:val="22"/>
        </w:rPr>
      </w:pPr>
    </w:p>
    <w:p w14:paraId="2F1F4D10" w14:textId="77777777" w:rsidR="000F1825" w:rsidRPr="002D3E90" w:rsidRDefault="00A3457F" w:rsidP="002D3E90">
      <w:pPr>
        <w:pStyle w:val="Listeavsnitt"/>
        <w:numPr>
          <w:ilvl w:val="0"/>
          <w:numId w:val="6"/>
        </w:numPr>
        <w:spacing w:before="240" w:after="240"/>
        <w:rPr>
          <w:rFonts w:asciiTheme="minorHAnsi" w:hAnsiTheme="minorHAnsi" w:cstheme="minorHAnsi"/>
          <w:i/>
          <w:iCs/>
          <w:sz w:val="22"/>
          <w:szCs w:val="22"/>
        </w:rPr>
      </w:pPr>
      <w:r>
        <w:rPr>
          <w:rFonts w:asciiTheme="minorHAnsi" w:hAnsiTheme="minorHAnsi" w:cstheme="minorHAnsi"/>
          <w:sz w:val="22"/>
          <w:szCs w:val="22"/>
        </w:rPr>
        <w:t xml:space="preserve">Planbestemmelsen </w:t>
      </w:r>
      <w:r w:rsidRPr="00C7342C">
        <w:rPr>
          <w:rFonts w:asciiTheme="minorHAnsi" w:hAnsiTheme="minorHAnsi" w:cstheme="minorHAnsi"/>
          <w:sz w:val="22"/>
          <w:szCs w:val="22"/>
        </w:rPr>
        <w:t>§ 10.4</w:t>
      </w:r>
      <w:r>
        <w:rPr>
          <w:rFonts w:asciiTheme="minorHAnsi" w:hAnsiTheme="minorHAnsi" w:cstheme="minorHAnsi"/>
          <w:sz w:val="22"/>
          <w:szCs w:val="22"/>
        </w:rPr>
        <w:t xml:space="preserve"> </w:t>
      </w:r>
      <w:r w:rsidR="0006251C">
        <w:rPr>
          <w:rFonts w:asciiTheme="minorHAnsi" w:hAnsiTheme="minorHAnsi" w:cstheme="minorHAnsi"/>
          <w:sz w:val="22"/>
          <w:szCs w:val="22"/>
        </w:rPr>
        <w:t xml:space="preserve">i forslagsstillers første utkast til komplett planforslag </w:t>
      </w:r>
      <w:r>
        <w:rPr>
          <w:rFonts w:asciiTheme="minorHAnsi" w:hAnsiTheme="minorHAnsi" w:cstheme="minorHAnsi"/>
          <w:sz w:val="22"/>
          <w:szCs w:val="22"/>
        </w:rPr>
        <w:t xml:space="preserve">ble som en del av kommunens saksbehandling krevd erstattet med gjennomføring av en helhetlig områdeskredfarevurdering for planområdet. Geoteknisk notat </w:t>
      </w:r>
      <w:r w:rsidR="0006251C">
        <w:rPr>
          <w:rFonts w:asciiTheme="minorHAnsi" w:hAnsiTheme="minorHAnsi" w:cstheme="minorHAnsi"/>
          <w:sz w:val="22"/>
          <w:szCs w:val="22"/>
        </w:rPr>
        <w:t xml:space="preserve">fra Norconsult </w:t>
      </w:r>
      <w:r>
        <w:rPr>
          <w:rFonts w:asciiTheme="minorHAnsi" w:hAnsiTheme="minorHAnsi" w:cstheme="minorHAnsi"/>
          <w:sz w:val="22"/>
          <w:szCs w:val="22"/>
        </w:rPr>
        <w:t>ble levert inn før planforslaget gikk til 1. gangs behandling. I løpet av høringen mottok</w:t>
      </w:r>
      <w:r>
        <w:rPr>
          <w:rFonts w:asciiTheme="minorHAnsi" w:hAnsiTheme="minorHAnsi" w:cstheme="minorHAnsi"/>
          <w:sz w:val="22"/>
          <w:szCs w:val="22"/>
        </w:rPr>
        <w:t xml:space="preserve"> kommunen innsigelser fra statsforvalteren til at geoteknisk notat ikke friskmeldte regulerte tiltak i sjø. Som en del av revisjon etter høring ble ordlyden i bestemmelsen § 10.4 foreslått tatt inn igjen da det ble vurdert at denne supplerer den helhetlige</w:t>
      </w:r>
      <w:r>
        <w:rPr>
          <w:rFonts w:asciiTheme="minorHAnsi" w:hAnsiTheme="minorHAnsi" w:cstheme="minorHAnsi"/>
          <w:sz w:val="22"/>
          <w:szCs w:val="22"/>
        </w:rPr>
        <w:t xml:space="preserve"> områdeskredfarevurderingen med ytterligere krav til vurdering av lokalstabilitet på den enkelte byggetomt. I ettertid ser vi at </w:t>
      </w:r>
      <w:r w:rsidR="006364EE">
        <w:rPr>
          <w:rFonts w:asciiTheme="minorHAnsi" w:hAnsiTheme="minorHAnsi" w:cstheme="minorHAnsi"/>
          <w:sz w:val="22"/>
          <w:szCs w:val="22"/>
        </w:rPr>
        <w:t xml:space="preserve">ordlyden i </w:t>
      </w:r>
      <w:r w:rsidR="0006251C">
        <w:rPr>
          <w:rFonts w:asciiTheme="minorHAnsi" w:hAnsiTheme="minorHAnsi" w:cstheme="minorHAnsi"/>
          <w:sz w:val="22"/>
          <w:szCs w:val="22"/>
        </w:rPr>
        <w:t>bestemmelsen</w:t>
      </w:r>
      <w:r>
        <w:rPr>
          <w:rFonts w:asciiTheme="minorHAnsi" w:hAnsiTheme="minorHAnsi" w:cstheme="minorHAnsi"/>
          <w:sz w:val="22"/>
          <w:szCs w:val="22"/>
        </w:rPr>
        <w:t xml:space="preserve"> ikke er tilpasset at det allerede er gjennomført en områdevurdering og at kravet </w:t>
      </w:r>
      <w:r w:rsidR="006364EE">
        <w:rPr>
          <w:rFonts w:asciiTheme="minorHAnsi" w:hAnsiTheme="minorHAnsi" w:cstheme="minorHAnsi"/>
          <w:sz w:val="22"/>
          <w:szCs w:val="22"/>
        </w:rPr>
        <w:t>i</w:t>
      </w:r>
      <w:r>
        <w:rPr>
          <w:rFonts w:asciiTheme="minorHAnsi" w:hAnsiTheme="minorHAnsi" w:cstheme="minorHAnsi"/>
          <w:sz w:val="22"/>
          <w:szCs w:val="22"/>
        </w:rPr>
        <w:t xml:space="preserve"> bestemmelsen bør formildes/tilpasses til dette. Kravet om at det skal foreligge en såkalt geoteknisk prosjekteringsrapport </w:t>
      </w:r>
      <w:r w:rsidR="002030DC">
        <w:rPr>
          <w:rFonts w:asciiTheme="minorHAnsi" w:hAnsiTheme="minorHAnsi" w:cstheme="minorHAnsi"/>
          <w:sz w:val="22"/>
          <w:szCs w:val="22"/>
        </w:rPr>
        <w:t xml:space="preserve">før igangsettingstillatelse kan gis, </w:t>
      </w:r>
      <w:r>
        <w:rPr>
          <w:rFonts w:asciiTheme="minorHAnsi" w:hAnsiTheme="minorHAnsi" w:cstheme="minorHAnsi"/>
          <w:sz w:val="22"/>
          <w:szCs w:val="22"/>
        </w:rPr>
        <w:t>virker unødv</w:t>
      </w:r>
      <w:r>
        <w:rPr>
          <w:rFonts w:asciiTheme="minorHAnsi" w:hAnsiTheme="minorHAnsi" w:cstheme="minorHAnsi"/>
          <w:sz w:val="22"/>
          <w:szCs w:val="22"/>
        </w:rPr>
        <w:t xml:space="preserve">endig </w:t>
      </w:r>
      <w:r w:rsidR="006364EE">
        <w:rPr>
          <w:rFonts w:asciiTheme="minorHAnsi" w:hAnsiTheme="minorHAnsi" w:cstheme="minorHAnsi"/>
          <w:sz w:val="22"/>
          <w:szCs w:val="22"/>
        </w:rPr>
        <w:t>omfattende</w:t>
      </w:r>
      <w:r>
        <w:rPr>
          <w:rFonts w:asciiTheme="minorHAnsi" w:hAnsiTheme="minorHAnsi" w:cstheme="minorHAnsi"/>
          <w:sz w:val="22"/>
          <w:szCs w:val="22"/>
        </w:rPr>
        <w:t xml:space="preserve"> </w:t>
      </w:r>
      <w:r w:rsidR="006364EE">
        <w:rPr>
          <w:rFonts w:asciiTheme="minorHAnsi" w:hAnsiTheme="minorHAnsi" w:cstheme="minorHAnsi"/>
          <w:sz w:val="22"/>
          <w:szCs w:val="22"/>
        </w:rPr>
        <w:t xml:space="preserve">og ressurskrevende </w:t>
      </w:r>
      <w:r>
        <w:rPr>
          <w:rFonts w:asciiTheme="minorHAnsi" w:hAnsiTheme="minorHAnsi" w:cstheme="minorHAnsi"/>
          <w:sz w:val="22"/>
          <w:szCs w:val="22"/>
        </w:rPr>
        <w:t>med tanke på at område</w:t>
      </w:r>
      <w:r w:rsidR="006364EE">
        <w:rPr>
          <w:rFonts w:asciiTheme="minorHAnsi" w:hAnsiTheme="minorHAnsi" w:cstheme="minorHAnsi"/>
          <w:sz w:val="22"/>
          <w:szCs w:val="22"/>
        </w:rPr>
        <w:t>skred</w:t>
      </w:r>
      <w:r>
        <w:rPr>
          <w:rFonts w:asciiTheme="minorHAnsi" w:hAnsiTheme="minorHAnsi" w:cstheme="minorHAnsi"/>
          <w:sz w:val="22"/>
          <w:szCs w:val="22"/>
        </w:rPr>
        <w:t xml:space="preserve">stabiliteten allerede </w:t>
      </w:r>
      <w:r w:rsidR="006364EE">
        <w:rPr>
          <w:rFonts w:asciiTheme="minorHAnsi" w:hAnsiTheme="minorHAnsi" w:cstheme="minorHAnsi"/>
          <w:sz w:val="22"/>
          <w:szCs w:val="22"/>
        </w:rPr>
        <w:t>har blitt</w:t>
      </w:r>
      <w:r>
        <w:rPr>
          <w:rFonts w:asciiTheme="minorHAnsi" w:hAnsiTheme="minorHAnsi" w:cstheme="minorHAnsi"/>
          <w:sz w:val="22"/>
          <w:szCs w:val="22"/>
        </w:rPr>
        <w:t xml:space="preserve"> avklart som en del av plan</w:t>
      </w:r>
      <w:r w:rsidR="006364EE">
        <w:rPr>
          <w:rFonts w:asciiTheme="minorHAnsi" w:hAnsiTheme="minorHAnsi" w:cstheme="minorHAnsi"/>
          <w:sz w:val="22"/>
          <w:szCs w:val="22"/>
        </w:rPr>
        <w:t>prosessen</w:t>
      </w:r>
      <w:r>
        <w:rPr>
          <w:rFonts w:asciiTheme="minorHAnsi" w:hAnsiTheme="minorHAnsi" w:cstheme="minorHAnsi"/>
          <w:sz w:val="22"/>
          <w:szCs w:val="22"/>
        </w:rPr>
        <w:t xml:space="preserve">. </w:t>
      </w:r>
      <w:r w:rsidR="006364EE">
        <w:rPr>
          <w:rFonts w:asciiTheme="minorHAnsi" w:hAnsiTheme="minorHAnsi" w:cstheme="minorHAnsi"/>
          <w:sz w:val="22"/>
          <w:szCs w:val="22"/>
        </w:rPr>
        <w:t>Kommunedirektøren mener at det</w:t>
      </w:r>
      <w:r>
        <w:rPr>
          <w:rFonts w:asciiTheme="minorHAnsi" w:hAnsiTheme="minorHAnsi" w:cstheme="minorHAnsi"/>
          <w:sz w:val="22"/>
          <w:szCs w:val="22"/>
        </w:rPr>
        <w:t xml:space="preserve"> likevel </w:t>
      </w:r>
      <w:r w:rsidR="006364EE">
        <w:rPr>
          <w:rFonts w:asciiTheme="minorHAnsi" w:hAnsiTheme="minorHAnsi" w:cstheme="minorHAnsi"/>
          <w:sz w:val="22"/>
          <w:szCs w:val="22"/>
        </w:rPr>
        <w:t xml:space="preserve">er </w:t>
      </w:r>
      <w:r>
        <w:rPr>
          <w:rFonts w:asciiTheme="minorHAnsi" w:hAnsiTheme="minorHAnsi" w:cstheme="minorHAnsi"/>
          <w:sz w:val="22"/>
          <w:szCs w:val="22"/>
        </w:rPr>
        <w:t xml:space="preserve">nødvendig å sikre at nødvendige vurderinger blir gjort iht. denne delkonklusjonen </w:t>
      </w:r>
      <w:r>
        <w:rPr>
          <w:rFonts w:asciiTheme="minorHAnsi" w:hAnsiTheme="minorHAnsi" w:cstheme="minorHAnsi"/>
          <w:sz w:val="22"/>
          <w:szCs w:val="22"/>
        </w:rPr>
        <w:t xml:space="preserve">fra Norconsults geotekniske notat: </w:t>
      </w:r>
    </w:p>
    <w:p w14:paraId="5EDC1A61" w14:textId="77777777" w:rsidR="002D3E90" w:rsidRPr="002D3E90" w:rsidRDefault="002D3E90" w:rsidP="002D3E90">
      <w:pPr>
        <w:pStyle w:val="Listeavsnitt"/>
        <w:spacing w:before="240" w:after="240"/>
        <w:rPr>
          <w:rFonts w:asciiTheme="minorHAnsi" w:hAnsiTheme="minorHAnsi" w:cstheme="minorHAnsi"/>
          <w:i/>
          <w:iCs/>
          <w:sz w:val="22"/>
          <w:szCs w:val="22"/>
        </w:rPr>
      </w:pPr>
    </w:p>
    <w:p w14:paraId="3CECE497" w14:textId="77777777" w:rsidR="000F1825" w:rsidRPr="000F1825" w:rsidRDefault="00A3457F" w:rsidP="000F1825">
      <w:pPr>
        <w:pStyle w:val="Listeavsnitt"/>
        <w:spacing w:before="240" w:after="240"/>
        <w:rPr>
          <w:rFonts w:asciiTheme="minorHAnsi" w:hAnsiTheme="minorHAnsi" w:cstheme="minorHAnsi"/>
          <w:i/>
          <w:iCs/>
          <w:sz w:val="22"/>
          <w:szCs w:val="22"/>
        </w:rPr>
      </w:pPr>
      <w:bookmarkStart w:id="24" w:name="_Hlk167352114"/>
      <w:r w:rsidRPr="000F1825">
        <w:rPr>
          <w:rFonts w:asciiTheme="minorHAnsi" w:hAnsiTheme="minorHAnsi" w:cstheme="minorHAnsi"/>
          <w:i/>
          <w:iCs/>
          <w:sz w:val="22"/>
          <w:szCs w:val="22"/>
        </w:rPr>
        <w:t>Områdestabiliteten er med dette uproblematisk for hele planområdet. Lokalstabilitet (lokale</w:t>
      </w:r>
    </w:p>
    <w:p w14:paraId="670A372A" w14:textId="77777777" w:rsidR="000F1825" w:rsidRPr="000F1825" w:rsidRDefault="00A3457F" w:rsidP="000F1825">
      <w:pPr>
        <w:pStyle w:val="Listeavsnitt"/>
        <w:rPr>
          <w:rFonts w:asciiTheme="minorHAnsi" w:hAnsiTheme="minorHAnsi" w:cstheme="minorHAnsi"/>
          <w:i/>
          <w:iCs/>
          <w:sz w:val="22"/>
          <w:szCs w:val="22"/>
        </w:rPr>
      </w:pPr>
      <w:r w:rsidRPr="000F1825">
        <w:rPr>
          <w:rFonts w:asciiTheme="minorHAnsi" w:hAnsiTheme="minorHAnsi" w:cstheme="minorHAnsi"/>
          <w:i/>
          <w:iCs/>
          <w:sz w:val="22"/>
          <w:szCs w:val="22"/>
        </w:rPr>
        <w:t>løsmasseskråninger, fundamentering og lignende) må vurderes i hvert enkelt tilfelle der det er</w:t>
      </w:r>
    </w:p>
    <w:p w14:paraId="0DF33CF3" w14:textId="77777777" w:rsidR="00C7342C" w:rsidRPr="000F1825" w:rsidRDefault="00A3457F" w:rsidP="000F1825">
      <w:pPr>
        <w:pStyle w:val="Listeavsnitt"/>
        <w:rPr>
          <w:rFonts w:asciiTheme="minorHAnsi" w:hAnsiTheme="minorHAnsi" w:cstheme="minorHAnsi"/>
          <w:i/>
          <w:iCs/>
          <w:sz w:val="22"/>
          <w:szCs w:val="22"/>
        </w:rPr>
      </w:pPr>
      <w:r w:rsidRPr="000F1825">
        <w:rPr>
          <w:rFonts w:asciiTheme="minorHAnsi" w:hAnsiTheme="minorHAnsi" w:cstheme="minorHAnsi"/>
          <w:i/>
          <w:iCs/>
          <w:sz w:val="22"/>
          <w:szCs w:val="22"/>
        </w:rPr>
        <w:t>aktuelt.</w:t>
      </w:r>
    </w:p>
    <w:bookmarkEnd w:id="24"/>
    <w:p w14:paraId="4775DEF7" w14:textId="77777777" w:rsidR="00C7342C" w:rsidRDefault="00C7342C" w:rsidP="00C7342C">
      <w:pPr>
        <w:pStyle w:val="Listeavsnitt"/>
        <w:rPr>
          <w:rFonts w:asciiTheme="minorHAnsi" w:hAnsiTheme="minorHAnsi" w:cstheme="minorHAnsi"/>
          <w:sz w:val="22"/>
          <w:szCs w:val="22"/>
        </w:rPr>
      </w:pPr>
    </w:p>
    <w:p w14:paraId="0FF77569" w14:textId="77777777" w:rsidR="000F1825" w:rsidRDefault="00A3457F" w:rsidP="000F1825">
      <w:pPr>
        <w:pStyle w:val="Listeavsnitt"/>
        <w:rPr>
          <w:rFonts w:asciiTheme="minorHAnsi" w:hAnsiTheme="minorHAnsi" w:cstheme="minorHAnsi"/>
          <w:sz w:val="22"/>
          <w:szCs w:val="22"/>
        </w:rPr>
      </w:pPr>
      <w:r>
        <w:rPr>
          <w:rFonts w:asciiTheme="minorHAnsi" w:hAnsiTheme="minorHAnsi" w:cstheme="minorHAnsi"/>
          <w:sz w:val="22"/>
          <w:szCs w:val="22"/>
        </w:rPr>
        <w:t>K</w:t>
      </w:r>
      <w:r w:rsidR="002D3E90">
        <w:rPr>
          <w:rFonts w:asciiTheme="minorHAnsi" w:hAnsiTheme="minorHAnsi" w:cstheme="minorHAnsi"/>
          <w:sz w:val="22"/>
          <w:szCs w:val="22"/>
        </w:rPr>
        <w:t xml:space="preserve">ommunedirektøren foreslår dermed at første ledd av bestemmelsen § 10.4 strykes og erstattes med: </w:t>
      </w:r>
    </w:p>
    <w:p w14:paraId="23600228" w14:textId="77777777" w:rsidR="002030DC" w:rsidRPr="002030DC" w:rsidRDefault="00A3457F" w:rsidP="002030DC">
      <w:pPr>
        <w:pStyle w:val="Listeavsnitt"/>
        <w:spacing w:before="240" w:after="240"/>
        <w:rPr>
          <w:rFonts w:asciiTheme="minorHAnsi" w:hAnsiTheme="minorHAnsi" w:cstheme="minorHAnsi"/>
          <w:i/>
          <w:iCs/>
          <w:sz w:val="22"/>
          <w:szCs w:val="22"/>
        </w:rPr>
      </w:pPr>
      <w:r>
        <w:rPr>
          <w:rFonts w:asciiTheme="minorHAnsi" w:hAnsiTheme="minorHAnsi" w:cstheme="minorHAnsi"/>
          <w:sz w:val="22"/>
          <w:szCs w:val="22"/>
        </w:rPr>
        <w:t>«</w:t>
      </w:r>
      <w:r w:rsidRPr="002030DC">
        <w:rPr>
          <w:rFonts w:asciiTheme="minorHAnsi" w:hAnsiTheme="minorHAnsi" w:cstheme="minorHAnsi"/>
          <w:sz w:val="22"/>
          <w:szCs w:val="22"/>
        </w:rPr>
        <w:t>Lokalstabilitet (lokale løsmasseskråninger, fundamentering og lignende) må vurderes i hvert enkelt tilfelle der det er aktuelt</w:t>
      </w:r>
      <w:r w:rsidRPr="002030DC">
        <w:rPr>
          <w:rFonts w:asciiTheme="minorHAnsi" w:hAnsiTheme="minorHAnsi" w:cstheme="minorHAnsi"/>
          <w:i/>
          <w:iCs/>
          <w:sz w:val="22"/>
          <w:szCs w:val="22"/>
        </w:rPr>
        <w:t>.</w:t>
      </w:r>
      <w:r>
        <w:rPr>
          <w:rFonts w:asciiTheme="minorHAnsi" w:hAnsiTheme="minorHAnsi" w:cstheme="minorHAnsi"/>
          <w:sz w:val="22"/>
          <w:szCs w:val="22"/>
        </w:rPr>
        <w:t xml:space="preserve"> Eventuelle tiltak for å sikre lokalstabiliteten skal beskrives og sikres gjennomført før byggearbeider kan igangsettes.</w:t>
      </w:r>
      <w:r w:rsidRPr="002030DC">
        <w:rPr>
          <w:rFonts w:asciiTheme="minorHAnsi" w:hAnsiTheme="minorHAnsi" w:cstheme="minorHAnsi"/>
          <w:sz w:val="22"/>
          <w:szCs w:val="22"/>
        </w:rPr>
        <w:t>»</w:t>
      </w:r>
    </w:p>
    <w:p w14:paraId="353F772C" w14:textId="77777777" w:rsidR="002D3E90" w:rsidRPr="00716C15" w:rsidRDefault="002D3E90" w:rsidP="00716C15">
      <w:pPr>
        <w:rPr>
          <w:rFonts w:asciiTheme="minorHAnsi" w:hAnsiTheme="minorHAnsi" w:cstheme="minorHAnsi"/>
          <w:sz w:val="22"/>
          <w:szCs w:val="22"/>
        </w:rPr>
      </w:pPr>
    </w:p>
    <w:p w14:paraId="5ECBA721" w14:textId="77777777" w:rsidR="000F1825" w:rsidRDefault="00A3457F" w:rsidP="000F1825">
      <w:pPr>
        <w:pStyle w:val="Listeavsnitt"/>
        <w:rPr>
          <w:rFonts w:asciiTheme="minorHAnsi" w:hAnsiTheme="minorHAnsi" w:cstheme="minorHAnsi"/>
          <w:sz w:val="22"/>
          <w:szCs w:val="22"/>
        </w:rPr>
      </w:pPr>
      <w:r>
        <w:rPr>
          <w:rFonts w:asciiTheme="minorHAnsi" w:hAnsiTheme="minorHAnsi" w:cstheme="minorHAnsi"/>
          <w:sz w:val="22"/>
          <w:szCs w:val="22"/>
        </w:rPr>
        <w:t>Konklusjon: Klagen punkt 6 tas</w:t>
      </w:r>
      <w:r w:rsidR="00AB3947">
        <w:rPr>
          <w:rFonts w:asciiTheme="minorHAnsi" w:hAnsiTheme="minorHAnsi" w:cstheme="minorHAnsi"/>
          <w:sz w:val="22"/>
          <w:szCs w:val="22"/>
        </w:rPr>
        <w:t xml:space="preserve"> delvis</w:t>
      </w:r>
      <w:r>
        <w:rPr>
          <w:rFonts w:asciiTheme="minorHAnsi" w:hAnsiTheme="minorHAnsi" w:cstheme="minorHAnsi"/>
          <w:sz w:val="22"/>
          <w:szCs w:val="22"/>
        </w:rPr>
        <w:t xml:space="preserve"> til følge.</w:t>
      </w:r>
      <w:r w:rsidR="00543837">
        <w:rPr>
          <w:rFonts w:asciiTheme="minorHAnsi" w:hAnsiTheme="minorHAnsi" w:cstheme="minorHAnsi"/>
          <w:sz w:val="22"/>
          <w:szCs w:val="22"/>
        </w:rPr>
        <w:t xml:space="preserve"> </w:t>
      </w:r>
      <w:r w:rsidR="002D3E90">
        <w:rPr>
          <w:rFonts w:asciiTheme="minorHAnsi" w:hAnsiTheme="minorHAnsi" w:cstheme="minorHAnsi"/>
          <w:sz w:val="22"/>
          <w:szCs w:val="22"/>
        </w:rPr>
        <w:t xml:space="preserve">Ordlyden endres slik </w:t>
      </w:r>
      <w:r w:rsidR="006364EE">
        <w:rPr>
          <w:rFonts w:asciiTheme="minorHAnsi" w:hAnsiTheme="minorHAnsi" w:cstheme="minorHAnsi"/>
          <w:sz w:val="22"/>
          <w:szCs w:val="22"/>
        </w:rPr>
        <w:t xml:space="preserve">at </w:t>
      </w:r>
      <w:r w:rsidR="002030DC">
        <w:rPr>
          <w:rFonts w:asciiTheme="minorHAnsi" w:hAnsiTheme="minorHAnsi" w:cstheme="minorHAnsi"/>
          <w:sz w:val="22"/>
          <w:szCs w:val="22"/>
        </w:rPr>
        <w:t xml:space="preserve">kravet til geoteknisk vurdering av den enkelte byggetomt blir mindre omfattende og bedre tilpasset til at det </w:t>
      </w:r>
      <w:r w:rsidR="00925F2F">
        <w:rPr>
          <w:rFonts w:asciiTheme="minorHAnsi" w:hAnsiTheme="minorHAnsi" w:cstheme="minorHAnsi"/>
          <w:sz w:val="22"/>
          <w:szCs w:val="22"/>
        </w:rPr>
        <w:t xml:space="preserve">allerede er </w:t>
      </w:r>
      <w:r w:rsidR="002030DC">
        <w:rPr>
          <w:rFonts w:asciiTheme="minorHAnsi" w:hAnsiTheme="minorHAnsi" w:cstheme="minorHAnsi"/>
          <w:sz w:val="22"/>
          <w:szCs w:val="22"/>
        </w:rPr>
        <w:t xml:space="preserve">gjennomført en områdeskredfarevurdering av planområdet. Siden justeringen vurderes å være innenfor det som allerede har vært kjent for berørte parter </w:t>
      </w:r>
      <w:r w:rsidR="006364EE">
        <w:rPr>
          <w:rFonts w:asciiTheme="minorHAnsi" w:hAnsiTheme="minorHAnsi" w:cstheme="minorHAnsi"/>
          <w:sz w:val="22"/>
          <w:szCs w:val="22"/>
        </w:rPr>
        <w:t>gjennom</w:t>
      </w:r>
      <w:r w:rsidR="002030DC">
        <w:rPr>
          <w:rFonts w:asciiTheme="minorHAnsi" w:hAnsiTheme="minorHAnsi" w:cstheme="minorHAnsi"/>
          <w:sz w:val="22"/>
          <w:szCs w:val="22"/>
        </w:rPr>
        <w:t xml:space="preserve"> </w:t>
      </w:r>
      <w:r w:rsidR="006364EE">
        <w:rPr>
          <w:rFonts w:asciiTheme="minorHAnsi" w:hAnsiTheme="minorHAnsi" w:cstheme="minorHAnsi"/>
          <w:sz w:val="22"/>
          <w:szCs w:val="22"/>
        </w:rPr>
        <w:t>plan</w:t>
      </w:r>
      <w:r w:rsidR="002030DC">
        <w:rPr>
          <w:rFonts w:asciiTheme="minorHAnsi" w:hAnsiTheme="minorHAnsi" w:cstheme="minorHAnsi"/>
          <w:sz w:val="22"/>
          <w:szCs w:val="22"/>
        </w:rPr>
        <w:t>prosessen, vurderes det at justeringen kan vedtas som en del av klagesaksbehandlingen uten ny begrenset høring. Dersom noen vil motsette seg endringen kan dette gjøres gjennom innsending av klage etter kunngjøring av nytt vedtak.</w:t>
      </w:r>
      <w:r w:rsidR="00925F2F">
        <w:rPr>
          <w:rFonts w:asciiTheme="minorHAnsi" w:hAnsiTheme="minorHAnsi" w:cstheme="minorHAnsi"/>
          <w:sz w:val="22"/>
          <w:szCs w:val="22"/>
        </w:rPr>
        <w:t xml:space="preserve"> </w:t>
      </w:r>
      <w:r w:rsidR="00244EC9">
        <w:rPr>
          <w:rFonts w:asciiTheme="minorHAnsi" w:hAnsiTheme="minorHAnsi" w:cstheme="minorHAnsi"/>
          <w:sz w:val="22"/>
          <w:szCs w:val="22"/>
        </w:rPr>
        <w:t xml:space="preserve">Statsforvalteren vil få oversendt de øvrige klagene i denne saken til behandling når klagefristen for endringsforslaget har utgått. </w:t>
      </w:r>
    </w:p>
    <w:p w14:paraId="45D77627" w14:textId="77777777" w:rsidR="000F1825" w:rsidRDefault="000F1825" w:rsidP="00C7342C">
      <w:pPr>
        <w:pStyle w:val="Listeavsnitt"/>
        <w:rPr>
          <w:rFonts w:asciiTheme="minorHAnsi" w:hAnsiTheme="minorHAnsi" w:cstheme="minorHAnsi"/>
          <w:sz w:val="22"/>
          <w:szCs w:val="22"/>
        </w:rPr>
      </w:pPr>
    </w:p>
    <w:p w14:paraId="75DC95D9" w14:textId="77777777" w:rsidR="000F1825" w:rsidRPr="00C7342C" w:rsidRDefault="000F1825" w:rsidP="00C7342C">
      <w:pPr>
        <w:pStyle w:val="Listeavsnitt"/>
        <w:rPr>
          <w:rFonts w:asciiTheme="minorHAnsi" w:hAnsiTheme="minorHAnsi" w:cstheme="minorHAnsi"/>
          <w:sz w:val="22"/>
          <w:szCs w:val="22"/>
        </w:rPr>
      </w:pPr>
    </w:p>
    <w:p w14:paraId="2A6DA450" w14:textId="77777777" w:rsidR="00737436" w:rsidRDefault="00A3457F" w:rsidP="00737436">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lastRenderedPageBreak/>
        <w:t xml:space="preserve">For ordens skyld konkluderer kommunens notat med at antatt byggbar del av tomtene i BFF3 ikke er utsatt for flom, men </w:t>
      </w:r>
      <w:r w:rsidR="00E909BC">
        <w:rPr>
          <w:rFonts w:asciiTheme="minorHAnsi" w:hAnsiTheme="minorHAnsi" w:cstheme="minorHAnsi"/>
          <w:sz w:val="22"/>
          <w:szCs w:val="22"/>
        </w:rPr>
        <w:t>man kan ikke</w:t>
      </w:r>
      <w:r>
        <w:rPr>
          <w:rFonts w:asciiTheme="minorHAnsi" w:hAnsiTheme="minorHAnsi" w:cstheme="minorHAnsi"/>
          <w:sz w:val="22"/>
          <w:szCs w:val="22"/>
        </w:rPr>
        <w:t xml:space="preserve"> med bakgrunn i veilederen utelukke at de er utsatt for erosjon fra bekken. Dermed har minimumsavstanden på 20 m mht. erosjons</w:t>
      </w:r>
      <w:r>
        <w:rPr>
          <w:rFonts w:asciiTheme="minorHAnsi" w:hAnsiTheme="minorHAnsi" w:cstheme="minorHAnsi"/>
          <w:sz w:val="22"/>
          <w:szCs w:val="22"/>
        </w:rPr>
        <w:t>sikring iht veilederen blitt utslagsgivende for ytre avgrensning av hensynssonen på plankartet. Over tid kan bekken erodere terrenget</w:t>
      </w:r>
      <w:r w:rsidR="00E909BC">
        <w:rPr>
          <w:rFonts w:asciiTheme="minorHAnsi" w:hAnsiTheme="minorHAnsi" w:cstheme="minorHAnsi"/>
          <w:sz w:val="22"/>
          <w:szCs w:val="22"/>
        </w:rPr>
        <w:t xml:space="preserve"> </w:t>
      </w:r>
      <w:r w:rsidR="00A419DD">
        <w:rPr>
          <w:rFonts w:asciiTheme="minorHAnsi" w:hAnsiTheme="minorHAnsi" w:cstheme="minorHAnsi"/>
          <w:sz w:val="22"/>
          <w:szCs w:val="22"/>
        </w:rPr>
        <w:t xml:space="preserve">og flytte på seg, </w:t>
      </w:r>
      <w:r w:rsidR="00E909BC">
        <w:rPr>
          <w:rFonts w:asciiTheme="minorHAnsi" w:hAnsiTheme="minorHAnsi" w:cstheme="minorHAnsi"/>
          <w:sz w:val="22"/>
          <w:szCs w:val="22"/>
        </w:rPr>
        <w:t>og da er det forebyggende å sikre tilstrekkelig avstand til bekken</w:t>
      </w:r>
      <w:r>
        <w:rPr>
          <w:rFonts w:asciiTheme="minorHAnsi" w:hAnsiTheme="minorHAnsi" w:cstheme="minorHAnsi"/>
          <w:sz w:val="22"/>
          <w:szCs w:val="22"/>
        </w:rPr>
        <w:t>. En plassering av hytte på areal mell</w:t>
      </w:r>
      <w:r>
        <w:rPr>
          <w:rFonts w:asciiTheme="minorHAnsi" w:hAnsiTheme="minorHAnsi" w:cstheme="minorHAnsi"/>
          <w:sz w:val="22"/>
          <w:szCs w:val="22"/>
        </w:rPr>
        <w:t xml:space="preserve">om </w:t>
      </w:r>
      <w:r w:rsidR="006364EE">
        <w:rPr>
          <w:rFonts w:asciiTheme="minorHAnsi" w:hAnsiTheme="minorHAnsi" w:cstheme="minorHAnsi"/>
          <w:sz w:val="22"/>
          <w:szCs w:val="22"/>
        </w:rPr>
        <w:t xml:space="preserve">ytre avgrensning av </w:t>
      </w:r>
      <w:r>
        <w:rPr>
          <w:rFonts w:asciiTheme="minorHAnsi" w:hAnsiTheme="minorHAnsi" w:cstheme="minorHAnsi"/>
          <w:sz w:val="22"/>
          <w:szCs w:val="22"/>
        </w:rPr>
        <w:t>hensynssone</w:t>
      </w:r>
      <w:r w:rsidR="006364EE">
        <w:rPr>
          <w:rFonts w:asciiTheme="minorHAnsi" w:hAnsiTheme="minorHAnsi" w:cstheme="minorHAnsi"/>
          <w:sz w:val="22"/>
          <w:szCs w:val="22"/>
        </w:rPr>
        <w:t>n</w:t>
      </w:r>
      <w:r>
        <w:rPr>
          <w:rFonts w:asciiTheme="minorHAnsi" w:hAnsiTheme="minorHAnsi" w:cstheme="minorHAnsi"/>
          <w:sz w:val="22"/>
          <w:szCs w:val="22"/>
        </w:rPr>
        <w:t xml:space="preserve"> og byggegrense mot veg gir dermed langsiktig tryggest plassering mht. fare for erosjon langs bekk.</w:t>
      </w:r>
    </w:p>
    <w:p w14:paraId="4B455BEA" w14:textId="77777777" w:rsidR="00737436" w:rsidRDefault="00737436" w:rsidP="00737436">
      <w:pPr>
        <w:pStyle w:val="Listeavsnitt"/>
        <w:rPr>
          <w:rFonts w:asciiTheme="minorHAnsi" w:hAnsiTheme="minorHAnsi" w:cstheme="minorHAnsi"/>
          <w:sz w:val="22"/>
          <w:szCs w:val="22"/>
        </w:rPr>
      </w:pPr>
    </w:p>
    <w:p w14:paraId="3EE40B75" w14:textId="77777777" w:rsidR="006E1C53" w:rsidRDefault="00A3457F" w:rsidP="00737436">
      <w:pPr>
        <w:pStyle w:val="Listeavsnitt"/>
        <w:rPr>
          <w:rFonts w:asciiTheme="minorHAnsi" w:hAnsiTheme="minorHAnsi" w:cstheme="minorHAnsi"/>
          <w:sz w:val="22"/>
          <w:szCs w:val="22"/>
        </w:rPr>
      </w:pPr>
      <w:r>
        <w:rPr>
          <w:rFonts w:asciiTheme="minorHAnsi" w:hAnsiTheme="minorHAnsi" w:cstheme="minorHAnsi"/>
          <w:sz w:val="22"/>
          <w:szCs w:val="22"/>
        </w:rPr>
        <w:t>Det var NVE som krevde gjennomføring av flomfarevurdering og vurdering av vassdragsverdier før reguleringsplanen kunne v</w:t>
      </w:r>
      <w:r>
        <w:rPr>
          <w:rFonts w:asciiTheme="minorHAnsi" w:hAnsiTheme="minorHAnsi" w:cstheme="minorHAnsi"/>
          <w:sz w:val="22"/>
          <w:szCs w:val="22"/>
        </w:rPr>
        <w:t>edtas. Kommunen argumenterte for at planforslaget ikke legger opp til en endring fra den gang gjeldende reguleringsplan for BFF3, og at flomfarevurdering dermed må gjennomføres i forbindelse med byggesaken, som for tilsvarende reguleringsplaner der flomfar</w:t>
      </w:r>
      <w:r>
        <w:rPr>
          <w:rFonts w:asciiTheme="minorHAnsi" w:hAnsiTheme="minorHAnsi" w:cstheme="minorHAnsi"/>
          <w:sz w:val="22"/>
          <w:szCs w:val="22"/>
        </w:rPr>
        <w:t xml:space="preserve">evurdering ikke er gjort i forbindelse med </w:t>
      </w:r>
      <w:r w:rsidR="00E909BC">
        <w:rPr>
          <w:rFonts w:asciiTheme="minorHAnsi" w:hAnsiTheme="minorHAnsi" w:cstheme="minorHAnsi"/>
          <w:sz w:val="22"/>
          <w:szCs w:val="22"/>
        </w:rPr>
        <w:t>utarbeiding av en regulerings</w:t>
      </w:r>
      <w:r>
        <w:rPr>
          <w:rFonts w:asciiTheme="minorHAnsi" w:hAnsiTheme="minorHAnsi" w:cstheme="minorHAnsi"/>
          <w:sz w:val="22"/>
          <w:szCs w:val="22"/>
        </w:rPr>
        <w:t>plan. Da dette ikke ble godtatt av NVE, måtte Frosta kommune</w:t>
      </w:r>
      <w:r w:rsidR="00E909BC">
        <w:rPr>
          <w:rFonts w:asciiTheme="minorHAnsi" w:hAnsiTheme="minorHAnsi" w:cstheme="minorHAnsi"/>
          <w:sz w:val="22"/>
          <w:szCs w:val="22"/>
        </w:rPr>
        <w:t xml:space="preserve"> velge mellom å</w:t>
      </w:r>
      <w:r>
        <w:rPr>
          <w:rFonts w:asciiTheme="minorHAnsi" w:hAnsiTheme="minorHAnsi" w:cstheme="minorHAnsi"/>
          <w:sz w:val="22"/>
          <w:szCs w:val="22"/>
        </w:rPr>
        <w:t xml:space="preserve"> enten ta ut BFF3 fra planområdet eller gjennomføre flomfarevurdering med vurdering av tiltak før sluttbehand</w:t>
      </w:r>
      <w:r>
        <w:rPr>
          <w:rFonts w:asciiTheme="minorHAnsi" w:hAnsiTheme="minorHAnsi" w:cstheme="minorHAnsi"/>
          <w:sz w:val="22"/>
          <w:szCs w:val="22"/>
        </w:rPr>
        <w:t>ling av planforslaget. Valget falt dermed på det siste alternativet. Som følge av denne flomfarevurderingen ble hensynssonen for flom innsnevret noe, slik at en mindre andel av BFF3 havnet under denne i forhold til aktsomhetssonen i NVE’s kartløsning NVE A</w:t>
      </w:r>
      <w:r>
        <w:rPr>
          <w:rFonts w:asciiTheme="minorHAnsi" w:hAnsiTheme="minorHAnsi" w:cstheme="minorHAnsi"/>
          <w:sz w:val="22"/>
          <w:szCs w:val="22"/>
        </w:rPr>
        <w:t xml:space="preserve">tlas. </w:t>
      </w:r>
    </w:p>
    <w:p w14:paraId="4D984D1D" w14:textId="77777777" w:rsidR="006E1C53" w:rsidRPr="006E1C53" w:rsidRDefault="006E1C53" w:rsidP="006E1C53">
      <w:pPr>
        <w:pStyle w:val="Listeavsnitt"/>
        <w:rPr>
          <w:rFonts w:asciiTheme="minorHAnsi" w:hAnsiTheme="minorHAnsi" w:cstheme="minorHAnsi"/>
          <w:sz w:val="22"/>
          <w:szCs w:val="22"/>
        </w:rPr>
      </w:pPr>
    </w:p>
    <w:p w14:paraId="66D3218E" w14:textId="77777777" w:rsidR="00C7342C" w:rsidRDefault="00A3457F" w:rsidP="006E1C53">
      <w:pPr>
        <w:pStyle w:val="Listeavsnitt"/>
        <w:rPr>
          <w:rFonts w:asciiTheme="minorHAnsi" w:hAnsiTheme="minorHAnsi" w:cstheme="minorHAnsi"/>
          <w:sz w:val="22"/>
          <w:szCs w:val="22"/>
        </w:rPr>
      </w:pPr>
      <w:r>
        <w:rPr>
          <w:rFonts w:asciiTheme="minorHAnsi" w:hAnsiTheme="minorHAnsi" w:cstheme="minorHAnsi"/>
          <w:sz w:val="22"/>
          <w:szCs w:val="22"/>
        </w:rPr>
        <w:t>Klagen anfører at bekken må tegnes inn der den faktisk er på plankartet, da det hevdes at plasseringen er premissgivende for BFF3. Denne påstanden er ikke riktig. Det stemmer</w:t>
      </w:r>
      <w:r w:rsidR="00737436">
        <w:rPr>
          <w:rFonts w:asciiTheme="minorHAnsi" w:hAnsiTheme="minorHAnsi" w:cstheme="minorHAnsi"/>
          <w:sz w:val="22"/>
          <w:szCs w:val="22"/>
        </w:rPr>
        <w:t xml:space="preserve"> </w:t>
      </w:r>
      <w:r>
        <w:rPr>
          <w:rFonts w:asciiTheme="minorHAnsi" w:hAnsiTheme="minorHAnsi" w:cstheme="minorHAnsi"/>
          <w:sz w:val="22"/>
          <w:szCs w:val="22"/>
        </w:rPr>
        <w:t xml:space="preserve">at plassering av bekkeløpet er </w:t>
      </w:r>
      <w:r w:rsidR="006364EE">
        <w:rPr>
          <w:rFonts w:asciiTheme="minorHAnsi" w:hAnsiTheme="minorHAnsi" w:cstheme="minorHAnsi"/>
          <w:sz w:val="22"/>
          <w:szCs w:val="22"/>
        </w:rPr>
        <w:t xml:space="preserve">noe </w:t>
      </w:r>
      <w:r>
        <w:rPr>
          <w:rFonts w:asciiTheme="minorHAnsi" w:hAnsiTheme="minorHAnsi" w:cstheme="minorHAnsi"/>
          <w:sz w:val="22"/>
          <w:szCs w:val="22"/>
        </w:rPr>
        <w:t xml:space="preserve">forskjellig </w:t>
      </w:r>
      <w:r w:rsidR="006364EE">
        <w:rPr>
          <w:rFonts w:asciiTheme="minorHAnsi" w:hAnsiTheme="minorHAnsi" w:cstheme="minorHAnsi"/>
          <w:sz w:val="22"/>
          <w:szCs w:val="22"/>
        </w:rPr>
        <w:t>fremstilt i ulike figurer</w:t>
      </w:r>
      <w:r>
        <w:rPr>
          <w:rFonts w:asciiTheme="minorHAnsi" w:hAnsiTheme="minorHAnsi" w:cstheme="minorHAnsi"/>
          <w:sz w:val="22"/>
          <w:szCs w:val="22"/>
        </w:rPr>
        <w:t xml:space="preserve"> </w:t>
      </w:r>
      <w:r>
        <w:rPr>
          <w:rFonts w:asciiTheme="minorHAnsi" w:hAnsiTheme="minorHAnsi" w:cstheme="minorHAnsi"/>
          <w:sz w:val="22"/>
          <w:szCs w:val="22"/>
        </w:rPr>
        <w:t xml:space="preserve">i kommunens notat. Dette forklares med at </w:t>
      </w:r>
      <w:r w:rsidR="00CA1A5E">
        <w:rPr>
          <w:rFonts w:asciiTheme="minorHAnsi" w:hAnsiTheme="minorHAnsi" w:cstheme="minorHAnsi"/>
          <w:sz w:val="22"/>
          <w:szCs w:val="22"/>
        </w:rPr>
        <w:t>ulike fremstillinger av bekkelinje har ulike bruksområder</w:t>
      </w:r>
      <w:r w:rsidR="00DE7BBC">
        <w:rPr>
          <w:rFonts w:asciiTheme="minorHAnsi" w:hAnsiTheme="minorHAnsi" w:cstheme="minorHAnsi"/>
          <w:sz w:val="22"/>
          <w:szCs w:val="22"/>
        </w:rPr>
        <w:t xml:space="preserve"> og er hentet fra forskjellige databaser</w:t>
      </w:r>
      <w:r w:rsidR="00F7440A">
        <w:rPr>
          <w:rFonts w:asciiTheme="minorHAnsi" w:hAnsiTheme="minorHAnsi" w:cstheme="minorHAnsi"/>
          <w:sz w:val="22"/>
          <w:szCs w:val="22"/>
        </w:rPr>
        <w:t xml:space="preserve">. Kommunen </w:t>
      </w:r>
      <w:r w:rsidR="00737436">
        <w:rPr>
          <w:rFonts w:asciiTheme="minorHAnsi" w:hAnsiTheme="minorHAnsi" w:cstheme="minorHAnsi"/>
          <w:sz w:val="22"/>
          <w:szCs w:val="22"/>
        </w:rPr>
        <w:t>tok</w:t>
      </w:r>
      <w:r w:rsidR="00F7440A">
        <w:rPr>
          <w:rFonts w:asciiTheme="minorHAnsi" w:hAnsiTheme="minorHAnsi" w:cstheme="minorHAnsi"/>
          <w:sz w:val="22"/>
          <w:szCs w:val="22"/>
        </w:rPr>
        <w:t xml:space="preserve"> imidlertid</w:t>
      </w:r>
      <w:r w:rsidR="00737436">
        <w:rPr>
          <w:rFonts w:asciiTheme="minorHAnsi" w:hAnsiTheme="minorHAnsi" w:cstheme="minorHAnsi"/>
          <w:sz w:val="22"/>
          <w:szCs w:val="22"/>
        </w:rPr>
        <w:t xml:space="preserve"> utgangspunkt i</w:t>
      </w:r>
      <w:r w:rsidR="00F7440A">
        <w:rPr>
          <w:rFonts w:asciiTheme="minorHAnsi" w:hAnsiTheme="minorHAnsi" w:cstheme="minorHAnsi"/>
          <w:sz w:val="22"/>
          <w:szCs w:val="22"/>
        </w:rPr>
        <w:t xml:space="preserve"> </w:t>
      </w:r>
      <w:r w:rsidR="00737436">
        <w:rPr>
          <w:rFonts w:asciiTheme="minorHAnsi" w:hAnsiTheme="minorHAnsi" w:cstheme="minorHAnsi"/>
          <w:sz w:val="22"/>
          <w:szCs w:val="22"/>
        </w:rPr>
        <w:t xml:space="preserve">faktisk plassering </w:t>
      </w:r>
      <w:r w:rsidR="00E909BC">
        <w:rPr>
          <w:rFonts w:asciiTheme="minorHAnsi" w:hAnsiTheme="minorHAnsi" w:cstheme="minorHAnsi"/>
          <w:sz w:val="22"/>
          <w:szCs w:val="22"/>
        </w:rPr>
        <w:t xml:space="preserve">av bekken </w:t>
      </w:r>
      <w:r w:rsidR="00737436">
        <w:rPr>
          <w:rFonts w:asciiTheme="minorHAnsi" w:hAnsiTheme="minorHAnsi" w:cstheme="minorHAnsi"/>
          <w:sz w:val="22"/>
          <w:szCs w:val="22"/>
        </w:rPr>
        <w:t>i terrenget</w:t>
      </w:r>
      <w:r w:rsidR="00F7440A">
        <w:rPr>
          <w:rFonts w:asciiTheme="minorHAnsi" w:hAnsiTheme="minorHAnsi" w:cstheme="minorHAnsi"/>
          <w:sz w:val="22"/>
          <w:szCs w:val="22"/>
        </w:rPr>
        <w:t xml:space="preserve"> da ny hensynssone ble tegnet</w:t>
      </w:r>
      <w:r w:rsidR="00737436">
        <w:rPr>
          <w:rFonts w:asciiTheme="minorHAnsi" w:hAnsiTheme="minorHAnsi" w:cstheme="minorHAnsi"/>
          <w:sz w:val="22"/>
          <w:szCs w:val="22"/>
        </w:rPr>
        <w:t xml:space="preserve"> inn 20 m fra bekkekant, </w:t>
      </w:r>
      <w:r w:rsidR="006364EE">
        <w:rPr>
          <w:rFonts w:asciiTheme="minorHAnsi" w:hAnsiTheme="minorHAnsi" w:cstheme="minorHAnsi"/>
          <w:sz w:val="22"/>
          <w:szCs w:val="22"/>
        </w:rPr>
        <w:t xml:space="preserve">og </w:t>
      </w:r>
      <w:r w:rsidR="00737436">
        <w:rPr>
          <w:rFonts w:asciiTheme="minorHAnsi" w:hAnsiTheme="minorHAnsi" w:cstheme="minorHAnsi"/>
          <w:sz w:val="22"/>
          <w:szCs w:val="22"/>
        </w:rPr>
        <w:t xml:space="preserve">ikke den grovt forenklede linjen </w:t>
      </w:r>
      <w:r w:rsidR="00DE7BBC">
        <w:rPr>
          <w:rFonts w:asciiTheme="minorHAnsi" w:hAnsiTheme="minorHAnsi" w:cstheme="minorHAnsi"/>
          <w:sz w:val="22"/>
          <w:szCs w:val="22"/>
        </w:rPr>
        <w:t>fra</w:t>
      </w:r>
      <w:r w:rsidR="00737436">
        <w:rPr>
          <w:rFonts w:asciiTheme="minorHAnsi" w:hAnsiTheme="minorHAnsi" w:cstheme="minorHAnsi"/>
          <w:sz w:val="22"/>
          <w:szCs w:val="22"/>
        </w:rPr>
        <w:t xml:space="preserve"> </w:t>
      </w:r>
      <w:r w:rsidR="00E909BC">
        <w:rPr>
          <w:rFonts w:asciiTheme="minorHAnsi" w:hAnsiTheme="minorHAnsi" w:cstheme="minorHAnsi"/>
          <w:sz w:val="22"/>
          <w:szCs w:val="22"/>
        </w:rPr>
        <w:t>V</w:t>
      </w:r>
      <w:r w:rsidR="00737436">
        <w:rPr>
          <w:rFonts w:asciiTheme="minorHAnsi" w:hAnsiTheme="minorHAnsi" w:cstheme="minorHAnsi"/>
          <w:sz w:val="22"/>
          <w:szCs w:val="22"/>
        </w:rPr>
        <w:t>ann</w:t>
      </w:r>
      <w:r w:rsidR="00DE7BBC">
        <w:rPr>
          <w:rFonts w:asciiTheme="minorHAnsi" w:hAnsiTheme="minorHAnsi" w:cstheme="minorHAnsi"/>
          <w:sz w:val="22"/>
          <w:szCs w:val="22"/>
        </w:rPr>
        <w:t>-n</w:t>
      </w:r>
      <w:r w:rsidR="00737436">
        <w:rPr>
          <w:rFonts w:asciiTheme="minorHAnsi" w:hAnsiTheme="minorHAnsi" w:cstheme="minorHAnsi"/>
          <w:sz w:val="22"/>
          <w:szCs w:val="22"/>
        </w:rPr>
        <w:t>ett</w:t>
      </w:r>
      <w:r w:rsidR="00DE7BBC">
        <w:rPr>
          <w:rFonts w:asciiTheme="minorHAnsi" w:hAnsiTheme="minorHAnsi" w:cstheme="minorHAnsi"/>
          <w:sz w:val="22"/>
          <w:szCs w:val="22"/>
        </w:rPr>
        <w:t xml:space="preserve"> Portal</w:t>
      </w:r>
      <w:r w:rsidR="00F7440A">
        <w:rPr>
          <w:rFonts w:asciiTheme="minorHAnsi" w:hAnsiTheme="minorHAnsi" w:cstheme="minorHAnsi"/>
          <w:sz w:val="22"/>
          <w:szCs w:val="22"/>
        </w:rPr>
        <w:t>.</w:t>
      </w:r>
      <w:r w:rsidR="00737436">
        <w:rPr>
          <w:rFonts w:asciiTheme="minorHAnsi" w:hAnsiTheme="minorHAnsi" w:cstheme="minorHAnsi"/>
          <w:sz w:val="22"/>
          <w:szCs w:val="22"/>
        </w:rPr>
        <w:t xml:space="preserve"> Som et resultat medførte kommunens vurdering en mindre omfattende hensynssone i areal sammenlignet med </w:t>
      </w:r>
      <w:r w:rsidR="00DE7BBC">
        <w:rPr>
          <w:rFonts w:asciiTheme="minorHAnsi" w:hAnsiTheme="minorHAnsi" w:cstheme="minorHAnsi"/>
          <w:sz w:val="22"/>
          <w:szCs w:val="22"/>
        </w:rPr>
        <w:t>aktsomhetssone for flom ved området i NVEs kartløsning NVE Atlas.</w:t>
      </w:r>
    </w:p>
    <w:p w14:paraId="4CBB447D" w14:textId="77777777" w:rsidR="000F1825" w:rsidRDefault="000F1825" w:rsidP="006E1C53">
      <w:pPr>
        <w:pStyle w:val="Listeavsnitt"/>
        <w:rPr>
          <w:rFonts w:asciiTheme="minorHAnsi" w:hAnsiTheme="minorHAnsi" w:cstheme="minorHAnsi"/>
          <w:sz w:val="22"/>
          <w:szCs w:val="22"/>
        </w:rPr>
      </w:pPr>
    </w:p>
    <w:p w14:paraId="473F4B92" w14:textId="77777777" w:rsidR="000F1825" w:rsidRDefault="00A3457F" w:rsidP="006E1C53">
      <w:pPr>
        <w:pStyle w:val="Listeavsnitt"/>
        <w:rPr>
          <w:rFonts w:asciiTheme="minorHAnsi" w:hAnsiTheme="minorHAnsi" w:cstheme="minorHAnsi"/>
          <w:sz w:val="22"/>
          <w:szCs w:val="22"/>
        </w:rPr>
      </w:pPr>
      <w:r>
        <w:rPr>
          <w:rFonts w:asciiTheme="minorHAnsi" w:hAnsiTheme="minorHAnsi" w:cstheme="minorHAnsi"/>
          <w:sz w:val="22"/>
          <w:szCs w:val="22"/>
        </w:rPr>
        <w:t xml:space="preserve">Kommunedirektøren vurderer at </w:t>
      </w:r>
      <w:r w:rsidR="00A419DD">
        <w:rPr>
          <w:rFonts w:asciiTheme="minorHAnsi" w:hAnsiTheme="minorHAnsi" w:cstheme="minorHAnsi"/>
          <w:sz w:val="22"/>
          <w:szCs w:val="22"/>
        </w:rPr>
        <w:t xml:space="preserve">det ikke er hensiktsmessig å regulere inn bekken på plankartet. Dette vil ikke tjene </w:t>
      </w:r>
      <w:r>
        <w:rPr>
          <w:rFonts w:asciiTheme="minorHAnsi" w:hAnsiTheme="minorHAnsi" w:cstheme="minorHAnsi"/>
          <w:sz w:val="22"/>
          <w:szCs w:val="22"/>
        </w:rPr>
        <w:t xml:space="preserve">noen hensikt eller </w:t>
      </w:r>
      <w:r w:rsidR="006364EE">
        <w:rPr>
          <w:rFonts w:asciiTheme="minorHAnsi" w:hAnsiTheme="minorHAnsi" w:cstheme="minorHAnsi"/>
          <w:sz w:val="22"/>
          <w:szCs w:val="22"/>
        </w:rPr>
        <w:t xml:space="preserve">forandrer premissene, </w:t>
      </w:r>
      <w:r>
        <w:rPr>
          <w:rFonts w:asciiTheme="minorHAnsi" w:hAnsiTheme="minorHAnsi" w:cstheme="minorHAnsi"/>
          <w:sz w:val="22"/>
          <w:szCs w:val="22"/>
        </w:rPr>
        <w:t>og er dermed unødvendig.</w:t>
      </w:r>
      <w:r w:rsidR="00A419DD">
        <w:rPr>
          <w:rFonts w:asciiTheme="minorHAnsi" w:hAnsiTheme="minorHAnsi" w:cstheme="minorHAnsi"/>
          <w:sz w:val="22"/>
          <w:szCs w:val="22"/>
        </w:rPr>
        <w:t xml:space="preserve"> </w:t>
      </w:r>
    </w:p>
    <w:p w14:paraId="624309E9" w14:textId="77777777" w:rsidR="006364EE" w:rsidRDefault="006364EE" w:rsidP="006E1C53">
      <w:pPr>
        <w:pStyle w:val="Listeavsnitt"/>
        <w:rPr>
          <w:rFonts w:asciiTheme="minorHAnsi" w:hAnsiTheme="minorHAnsi" w:cstheme="minorHAnsi"/>
          <w:sz w:val="22"/>
          <w:szCs w:val="22"/>
        </w:rPr>
      </w:pPr>
    </w:p>
    <w:p w14:paraId="40E022BC" w14:textId="77777777" w:rsidR="006364EE" w:rsidRDefault="00A3457F" w:rsidP="006E1C53">
      <w:pPr>
        <w:pStyle w:val="Listeavsnitt"/>
        <w:rPr>
          <w:rFonts w:asciiTheme="minorHAnsi" w:hAnsiTheme="minorHAnsi" w:cstheme="minorHAnsi"/>
          <w:sz w:val="22"/>
          <w:szCs w:val="22"/>
        </w:rPr>
      </w:pPr>
      <w:r>
        <w:rPr>
          <w:rFonts w:asciiTheme="minorHAnsi" w:hAnsiTheme="minorHAnsi" w:cstheme="minorHAnsi"/>
          <w:sz w:val="22"/>
          <w:szCs w:val="22"/>
        </w:rPr>
        <w:t>Konklusjon: Klagen punkt 7 tas ikke til følge.</w:t>
      </w:r>
    </w:p>
    <w:p w14:paraId="71A16022" w14:textId="77777777" w:rsidR="00F7440A" w:rsidRDefault="00F7440A" w:rsidP="006E1C53">
      <w:pPr>
        <w:pStyle w:val="Listeavsnitt"/>
        <w:rPr>
          <w:rFonts w:asciiTheme="minorHAnsi" w:hAnsiTheme="minorHAnsi" w:cstheme="minorHAnsi"/>
          <w:sz w:val="22"/>
          <w:szCs w:val="22"/>
        </w:rPr>
      </w:pPr>
    </w:p>
    <w:p w14:paraId="56F1F063" w14:textId="77777777" w:rsidR="00C7342C" w:rsidRPr="00C7342C" w:rsidRDefault="00C7342C" w:rsidP="00C7342C">
      <w:pPr>
        <w:pStyle w:val="Listeavsnitt"/>
        <w:rPr>
          <w:rFonts w:asciiTheme="minorHAnsi" w:hAnsiTheme="minorHAnsi" w:cstheme="minorHAnsi"/>
          <w:sz w:val="22"/>
          <w:szCs w:val="22"/>
        </w:rPr>
      </w:pPr>
    </w:p>
    <w:p w14:paraId="1A9FDF82" w14:textId="77777777" w:rsidR="00DE7BBC" w:rsidRDefault="00A3457F" w:rsidP="00C7342C">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 xml:space="preserve">Eierformen på parkeringsområdene SPP2-6 ble ikke tydelig angitt på gjeldende plankart, men det har vært en klar intensjon at disse skal være i privat eie, </w:t>
      </w:r>
      <w:r w:rsidR="00716C15">
        <w:rPr>
          <w:rFonts w:asciiTheme="minorHAnsi" w:hAnsiTheme="minorHAnsi" w:cstheme="minorHAnsi"/>
          <w:sz w:val="22"/>
          <w:szCs w:val="22"/>
        </w:rPr>
        <w:t>dette støttes av at</w:t>
      </w:r>
      <w:r>
        <w:rPr>
          <w:rFonts w:asciiTheme="minorHAnsi" w:hAnsiTheme="minorHAnsi" w:cstheme="minorHAnsi"/>
          <w:sz w:val="22"/>
          <w:szCs w:val="22"/>
        </w:rPr>
        <w:t xml:space="preserve"> det er slik disse parkeringsarealene </w:t>
      </w:r>
      <w:r w:rsidR="00716C15">
        <w:rPr>
          <w:rFonts w:asciiTheme="minorHAnsi" w:hAnsiTheme="minorHAnsi" w:cstheme="minorHAnsi"/>
          <w:sz w:val="22"/>
          <w:szCs w:val="22"/>
        </w:rPr>
        <w:t>var</w:t>
      </w:r>
      <w:r>
        <w:rPr>
          <w:rFonts w:asciiTheme="minorHAnsi" w:hAnsiTheme="minorHAnsi" w:cstheme="minorHAnsi"/>
          <w:sz w:val="22"/>
          <w:szCs w:val="22"/>
        </w:rPr>
        <w:t xml:space="preserve"> regulert i tidligere reguleringsplaner</w:t>
      </w:r>
      <w:r>
        <w:rPr>
          <w:rFonts w:asciiTheme="minorHAnsi" w:hAnsiTheme="minorHAnsi" w:cstheme="minorHAnsi"/>
          <w:sz w:val="22"/>
          <w:szCs w:val="22"/>
        </w:rPr>
        <w:t xml:space="preserve"> for området. </w:t>
      </w:r>
    </w:p>
    <w:p w14:paraId="024E3407" w14:textId="77777777" w:rsidR="002030DC" w:rsidRDefault="002030DC" w:rsidP="002030DC">
      <w:pPr>
        <w:pStyle w:val="Listeavsnitt"/>
        <w:rPr>
          <w:rFonts w:asciiTheme="minorHAnsi" w:hAnsiTheme="minorHAnsi" w:cstheme="minorHAnsi"/>
          <w:sz w:val="22"/>
          <w:szCs w:val="22"/>
        </w:rPr>
      </w:pPr>
    </w:p>
    <w:p w14:paraId="0D2EB40F" w14:textId="77777777" w:rsidR="002030DC" w:rsidRDefault="00A3457F" w:rsidP="002030DC">
      <w:pPr>
        <w:pStyle w:val="Listeavsnitt"/>
        <w:rPr>
          <w:rFonts w:asciiTheme="minorHAnsi" w:hAnsiTheme="minorHAnsi" w:cstheme="minorHAnsi"/>
          <w:sz w:val="22"/>
          <w:szCs w:val="22"/>
        </w:rPr>
      </w:pPr>
      <w:r>
        <w:rPr>
          <w:rFonts w:asciiTheme="minorHAnsi" w:hAnsiTheme="minorHAnsi" w:cstheme="minorHAnsi"/>
          <w:sz w:val="22"/>
          <w:szCs w:val="22"/>
        </w:rPr>
        <w:t>Under er et utsnitt fra tidligere gjeldende reguleringsplan</w:t>
      </w:r>
      <w:r w:rsidR="002C61F6">
        <w:rPr>
          <w:rFonts w:asciiTheme="minorHAnsi" w:hAnsiTheme="minorHAnsi" w:cstheme="minorHAnsi"/>
          <w:sz w:val="22"/>
          <w:szCs w:val="22"/>
        </w:rPr>
        <w:t>er</w:t>
      </w:r>
      <w:r>
        <w:rPr>
          <w:rFonts w:asciiTheme="minorHAnsi" w:hAnsiTheme="minorHAnsi" w:cstheme="minorHAnsi"/>
          <w:sz w:val="22"/>
          <w:szCs w:val="22"/>
        </w:rPr>
        <w:t xml:space="preserve"> for området, Viktil nedre og nordre</w:t>
      </w:r>
      <w:r w:rsidR="002C61F6">
        <w:rPr>
          <w:rFonts w:asciiTheme="minorHAnsi" w:hAnsiTheme="minorHAnsi" w:cstheme="minorHAnsi"/>
          <w:sz w:val="22"/>
          <w:szCs w:val="22"/>
        </w:rPr>
        <w:t>, plan-ID: 2011002, og Frosta brygge, plan-ID: 2008001</w:t>
      </w:r>
      <w:r>
        <w:rPr>
          <w:rFonts w:asciiTheme="minorHAnsi" w:hAnsiTheme="minorHAnsi" w:cstheme="minorHAnsi"/>
          <w:sz w:val="22"/>
          <w:szCs w:val="22"/>
        </w:rPr>
        <w:t xml:space="preserve">. </w:t>
      </w:r>
      <w:r w:rsidR="002C61F6">
        <w:rPr>
          <w:rFonts w:asciiTheme="minorHAnsi" w:hAnsiTheme="minorHAnsi" w:cstheme="minorHAnsi"/>
          <w:sz w:val="22"/>
          <w:szCs w:val="22"/>
        </w:rPr>
        <w:t>T</w:t>
      </w:r>
      <w:r>
        <w:rPr>
          <w:rFonts w:asciiTheme="minorHAnsi" w:hAnsiTheme="minorHAnsi" w:cstheme="minorHAnsi"/>
          <w:sz w:val="22"/>
          <w:szCs w:val="22"/>
        </w:rPr>
        <w:t xml:space="preserve">egnforklaringen til formål/skravur for parkering vises som «privat </w:t>
      </w:r>
      <w:r>
        <w:rPr>
          <w:rFonts w:asciiTheme="minorHAnsi" w:hAnsiTheme="minorHAnsi" w:cstheme="minorHAnsi"/>
          <w:sz w:val="22"/>
          <w:szCs w:val="22"/>
        </w:rPr>
        <w:t>veg/parkering».</w:t>
      </w:r>
    </w:p>
    <w:p w14:paraId="53BE49D0" w14:textId="77777777" w:rsidR="002030DC" w:rsidRPr="00AE46F2" w:rsidRDefault="00A3457F" w:rsidP="002030DC">
      <w:pPr>
        <w:pStyle w:val="Listeavsnitt"/>
        <w:rPr>
          <w:rFonts w:asciiTheme="minorHAnsi" w:hAnsiTheme="minorHAnsi" w:cstheme="minorHAnsi"/>
          <w:strike/>
          <w:sz w:val="22"/>
          <w:szCs w:val="22"/>
        </w:rPr>
      </w:pPr>
      <w:r>
        <w:rPr>
          <w:noProof/>
        </w:rPr>
        <w:lastRenderedPageBreak/>
        <w:drawing>
          <wp:inline distT="0" distB="0" distL="0" distR="0" wp14:anchorId="410E3252" wp14:editId="58AD5917">
            <wp:extent cx="2019300" cy="1371891"/>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3"/>
                    <a:stretch>
                      <a:fillRect/>
                    </a:stretch>
                  </pic:blipFill>
                  <pic:spPr>
                    <a:xfrm>
                      <a:off x="0" y="0"/>
                      <a:ext cx="2022025" cy="1373742"/>
                    </a:xfrm>
                    <a:prstGeom prst="rect">
                      <a:avLst/>
                    </a:prstGeom>
                  </pic:spPr>
                </pic:pic>
              </a:graphicData>
            </a:graphic>
          </wp:inline>
        </w:drawing>
      </w:r>
      <w:r w:rsidRPr="003E1E22">
        <w:rPr>
          <w:noProof/>
        </w:rPr>
        <w:t xml:space="preserve"> </w:t>
      </w:r>
      <w:r>
        <w:rPr>
          <w:noProof/>
        </w:rPr>
        <w:drawing>
          <wp:inline distT="0" distB="0" distL="0" distR="0" wp14:anchorId="0D3FB760" wp14:editId="606AA68E">
            <wp:extent cx="5342255" cy="3400818"/>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4"/>
                    <a:stretch>
                      <a:fillRect/>
                    </a:stretch>
                  </pic:blipFill>
                  <pic:spPr>
                    <a:xfrm>
                      <a:off x="0" y="0"/>
                      <a:ext cx="5365747" cy="3415773"/>
                    </a:xfrm>
                    <a:prstGeom prst="rect">
                      <a:avLst/>
                    </a:prstGeom>
                  </pic:spPr>
                </pic:pic>
              </a:graphicData>
            </a:graphic>
          </wp:inline>
        </w:drawing>
      </w:r>
    </w:p>
    <w:p w14:paraId="4622A165" w14:textId="77777777" w:rsidR="002030DC" w:rsidRDefault="002030DC" w:rsidP="002030DC">
      <w:pPr>
        <w:pStyle w:val="Listeavsnitt"/>
        <w:rPr>
          <w:rFonts w:asciiTheme="minorHAnsi" w:hAnsiTheme="minorHAnsi" w:cstheme="minorHAnsi"/>
          <w:sz w:val="22"/>
          <w:szCs w:val="22"/>
        </w:rPr>
      </w:pPr>
    </w:p>
    <w:p w14:paraId="39967F60" w14:textId="77777777" w:rsidR="00DE7BBC" w:rsidRDefault="00A3457F" w:rsidP="00DE7BBC">
      <w:pPr>
        <w:pStyle w:val="Listeavsnitt"/>
        <w:rPr>
          <w:rFonts w:asciiTheme="minorHAnsi" w:hAnsiTheme="minorHAnsi" w:cstheme="minorHAnsi"/>
          <w:sz w:val="22"/>
          <w:szCs w:val="22"/>
        </w:rPr>
      </w:pPr>
      <w:r>
        <w:rPr>
          <w:noProof/>
        </w:rPr>
        <w:drawing>
          <wp:inline distT="0" distB="0" distL="0" distR="0" wp14:anchorId="768476C4" wp14:editId="52CD2D98">
            <wp:extent cx="1828800" cy="1309657"/>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a:stretch>
                      <a:fillRect/>
                    </a:stretch>
                  </pic:blipFill>
                  <pic:spPr>
                    <a:xfrm>
                      <a:off x="0" y="0"/>
                      <a:ext cx="1836067" cy="1314861"/>
                    </a:xfrm>
                    <a:prstGeom prst="rect">
                      <a:avLst/>
                    </a:prstGeom>
                  </pic:spPr>
                </pic:pic>
              </a:graphicData>
            </a:graphic>
          </wp:inline>
        </w:drawing>
      </w:r>
    </w:p>
    <w:p w14:paraId="5DA15DFD" w14:textId="77777777" w:rsidR="002C61F6" w:rsidRDefault="00A3457F" w:rsidP="00DE7BBC">
      <w:pPr>
        <w:pStyle w:val="Listeavsnitt"/>
        <w:rPr>
          <w:rFonts w:asciiTheme="minorHAnsi" w:hAnsiTheme="minorHAnsi" w:cstheme="minorHAnsi"/>
          <w:sz w:val="22"/>
          <w:szCs w:val="22"/>
        </w:rPr>
      </w:pPr>
      <w:r>
        <w:rPr>
          <w:noProof/>
        </w:rPr>
        <w:drawing>
          <wp:inline distT="0" distB="0" distL="0" distR="0" wp14:anchorId="245B0BBE" wp14:editId="53DE4499">
            <wp:extent cx="4294414" cy="2166143"/>
            <wp:effectExtent l="0" t="0" r="0"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6"/>
                    <a:stretch>
                      <a:fillRect/>
                    </a:stretch>
                  </pic:blipFill>
                  <pic:spPr>
                    <a:xfrm>
                      <a:off x="0" y="0"/>
                      <a:ext cx="4313561" cy="2175801"/>
                    </a:xfrm>
                    <a:prstGeom prst="rect">
                      <a:avLst/>
                    </a:prstGeom>
                  </pic:spPr>
                </pic:pic>
              </a:graphicData>
            </a:graphic>
          </wp:inline>
        </w:drawing>
      </w:r>
    </w:p>
    <w:p w14:paraId="129FA421" w14:textId="77777777" w:rsidR="002C61F6" w:rsidRDefault="002C61F6" w:rsidP="00DE7BBC">
      <w:pPr>
        <w:pStyle w:val="Listeavsnitt"/>
        <w:rPr>
          <w:rFonts w:asciiTheme="minorHAnsi" w:hAnsiTheme="minorHAnsi" w:cstheme="minorHAnsi"/>
          <w:sz w:val="22"/>
          <w:szCs w:val="22"/>
        </w:rPr>
      </w:pPr>
    </w:p>
    <w:p w14:paraId="11684B13" w14:textId="77777777" w:rsidR="00C7342C" w:rsidRDefault="00A3457F" w:rsidP="00DE7BBC">
      <w:pPr>
        <w:pStyle w:val="Listeavsnitt"/>
        <w:rPr>
          <w:rFonts w:asciiTheme="minorHAnsi" w:hAnsiTheme="minorHAnsi" w:cstheme="minorHAnsi"/>
          <w:sz w:val="22"/>
          <w:szCs w:val="22"/>
        </w:rPr>
      </w:pPr>
      <w:r>
        <w:rPr>
          <w:rFonts w:asciiTheme="minorHAnsi" w:hAnsiTheme="minorHAnsi" w:cstheme="minorHAnsi"/>
          <w:sz w:val="22"/>
          <w:szCs w:val="22"/>
        </w:rPr>
        <w:t xml:space="preserve">Det vurderes ikke som urimelig </w:t>
      </w:r>
      <w:r w:rsidR="0006739E">
        <w:rPr>
          <w:rFonts w:asciiTheme="minorHAnsi" w:hAnsiTheme="minorHAnsi" w:cstheme="minorHAnsi"/>
          <w:sz w:val="22"/>
          <w:szCs w:val="22"/>
        </w:rPr>
        <w:t xml:space="preserve">eller uvanlig </w:t>
      </w:r>
      <w:r>
        <w:rPr>
          <w:rFonts w:asciiTheme="minorHAnsi" w:hAnsiTheme="minorHAnsi" w:cstheme="minorHAnsi"/>
          <w:sz w:val="22"/>
          <w:szCs w:val="22"/>
        </w:rPr>
        <w:t xml:space="preserve">å kreve at </w:t>
      </w:r>
      <w:r w:rsidR="00716C15">
        <w:rPr>
          <w:rFonts w:asciiTheme="minorHAnsi" w:hAnsiTheme="minorHAnsi" w:cstheme="minorHAnsi"/>
          <w:sz w:val="22"/>
          <w:szCs w:val="22"/>
        </w:rPr>
        <w:t>utbyggere</w:t>
      </w:r>
      <w:r>
        <w:rPr>
          <w:rFonts w:asciiTheme="minorHAnsi" w:hAnsiTheme="minorHAnsi" w:cstheme="minorHAnsi"/>
          <w:sz w:val="22"/>
          <w:szCs w:val="22"/>
        </w:rPr>
        <w:t xml:space="preserve"> </w:t>
      </w:r>
      <w:r w:rsidR="002C61F6">
        <w:rPr>
          <w:rFonts w:asciiTheme="minorHAnsi" w:hAnsiTheme="minorHAnsi" w:cstheme="minorHAnsi"/>
          <w:sz w:val="22"/>
          <w:szCs w:val="22"/>
        </w:rPr>
        <w:t>bygger anlegg som er tilgjengelige for</w:t>
      </w:r>
      <w:r>
        <w:rPr>
          <w:rFonts w:asciiTheme="minorHAnsi" w:hAnsiTheme="minorHAnsi" w:cstheme="minorHAnsi"/>
          <w:sz w:val="22"/>
          <w:szCs w:val="22"/>
        </w:rPr>
        <w:t xml:space="preserve"> lokalsamfunnet </w:t>
      </w:r>
      <w:r w:rsidR="002C61F6">
        <w:rPr>
          <w:rFonts w:asciiTheme="minorHAnsi" w:hAnsiTheme="minorHAnsi" w:cstheme="minorHAnsi"/>
          <w:sz w:val="22"/>
          <w:szCs w:val="22"/>
        </w:rPr>
        <w:t xml:space="preserve">som </w:t>
      </w:r>
      <w:r>
        <w:rPr>
          <w:rFonts w:asciiTheme="minorHAnsi" w:hAnsiTheme="minorHAnsi" w:cstheme="minorHAnsi"/>
          <w:sz w:val="22"/>
          <w:szCs w:val="22"/>
        </w:rPr>
        <w:t xml:space="preserve">f.eks. parkeringsplass eller opparbeidet friområde eller tursti. </w:t>
      </w:r>
      <w:r w:rsidR="00716C15" w:rsidRPr="002D3E90">
        <w:rPr>
          <w:rFonts w:asciiTheme="minorHAnsi" w:hAnsiTheme="minorHAnsi" w:cstheme="minorHAnsi"/>
          <w:sz w:val="22"/>
          <w:szCs w:val="22"/>
        </w:rPr>
        <w:t xml:space="preserve">Det var en forutsetning for å få bygd hytter og servicebygg i strandsonen at </w:t>
      </w:r>
      <w:r w:rsidR="00716C15" w:rsidRPr="002D3E90">
        <w:rPr>
          <w:rFonts w:asciiTheme="minorHAnsi" w:hAnsiTheme="minorHAnsi" w:cstheme="minorHAnsi"/>
          <w:sz w:val="22"/>
          <w:szCs w:val="22"/>
        </w:rPr>
        <w:lastRenderedPageBreak/>
        <w:t>allmennhetens tilgang til sjø skulle sikres.</w:t>
      </w:r>
      <w:r w:rsidR="00716C15">
        <w:rPr>
          <w:rFonts w:asciiTheme="minorHAnsi" w:hAnsiTheme="minorHAnsi" w:cstheme="minorHAnsi"/>
          <w:sz w:val="22"/>
          <w:szCs w:val="22"/>
        </w:rPr>
        <w:t xml:space="preserve"> Det vises </w:t>
      </w:r>
      <w:r w:rsidR="00C04AD5">
        <w:rPr>
          <w:rFonts w:asciiTheme="minorHAnsi" w:hAnsiTheme="minorHAnsi" w:cstheme="minorHAnsi"/>
          <w:sz w:val="22"/>
          <w:szCs w:val="22"/>
        </w:rPr>
        <w:t>for øvrig</w:t>
      </w:r>
      <w:r w:rsidR="00716C15">
        <w:rPr>
          <w:rFonts w:asciiTheme="minorHAnsi" w:hAnsiTheme="minorHAnsi" w:cstheme="minorHAnsi"/>
          <w:sz w:val="22"/>
          <w:szCs w:val="22"/>
        </w:rPr>
        <w:t xml:space="preserve"> til kommunens vurdering av klagen pkt. 4 og 5.</w:t>
      </w:r>
    </w:p>
    <w:p w14:paraId="6914DD82" w14:textId="77777777" w:rsidR="00716C15" w:rsidRDefault="00716C15" w:rsidP="00DE7BBC">
      <w:pPr>
        <w:pStyle w:val="Listeavsnitt"/>
        <w:rPr>
          <w:rFonts w:asciiTheme="minorHAnsi" w:hAnsiTheme="minorHAnsi" w:cstheme="minorHAnsi"/>
          <w:sz w:val="22"/>
          <w:szCs w:val="22"/>
        </w:rPr>
      </w:pPr>
    </w:p>
    <w:p w14:paraId="6082BA9D" w14:textId="77777777" w:rsidR="00716C15" w:rsidRDefault="00A3457F" w:rsidP="00DE7BBC">
      <w:pPr>
        <w:pStyle w:val="Listeavsnitt"/>
        <w:rPr>
          <w:rFonts w:asciiTheme="minorHAnsi" w:hAnsiTheme="minorHAnsi" w:cstheme="minorHAnsi"/>
          <w:sz w:val="22"/>
          <w:szCs w:val="22"/>
        </w:rPr>
      </w:pPr>
      <w:r>
        <w:rPr>
          <w:rFonts w:asciiTheme="minorHAnsi" w:hAnsiTheme="minorHAnsi" w:cstheme="minorHAnsi"/>
          <w:sz w:val="22"/>
          <w:szCs w:val="22"/>
        </w:rPr>
        <w:t>Konklusjon: klagen punkt 8 tas ikke til følge.</w:t>
      </w:r>
    </w:p>
    <w:p w14:paraId="123DF294" w14:textId="77777777" w:rsidR="00C7342C" w:rsidRPr="00C7342C" w:rsidRDefault="00C7342C" w:rsidP="00C7342C">
      <w:pPr>
        <w:pStyle w:val="Listeavsnitt"/>
        <w:rPr>
          <w:rFonts w:asciiTheme="minorHAnsi" w:hAnsiTheme="minorHAnsi" w:cstheme="minorHAnsi"/>
          <w:sz w:val="22"/>
          <w:szCs w:val="22"/>
        </w:rPr>
      </w:pPr>
    </w:p>
    <w:p w14:paraId="6D8FCD90" w14:textId="77777777" w:rsidR="00C7342C" w:rsidRDefault="00A3457F" w:rsidP="00C7342C">
      <w:pPr>
        <w:pStyle w:val="Listeavsnitt"/>
        <w:numPr>
          <w:ilvl w:val="0"/>
          <w:numId w:val="6"/>
        </w:numPr>
        <w:rPr>
          <w:rFonts w:asciiTheme="minorHAnsi" w:hAnsiTheme="minorHAnsi" w:cstheme="minorHAnsi"/>
          <w:sz w:val="22"/>
          <w:szCs w:val="22"/>
        </w:rPr>
      </w:pPr>
      <w:r>
        <w:rPr>
          <w:rFonts w:asciiTheme="minorHAnsi" w:hAnsiTheme="minorHAnsi" w:cstheme="minorHAnsi"/>
          <w:sz w:val="22"/>
          <w:szCs w:val="22"/>
        </w:rPr>
        <w:t>Kommunedirektøren avviser at fjerning a</w:t>
      </w:r>
      <w:r w:rsidR="0026064A">
        <w:rPr>
          <w:rFonts w:asciiTheme="minorHAnsi" w:hAnsiTheme="minorHAnsi" w:cstheme="minorHAnsi"/>
          <w:sz w:val="22"/>
          <w:szCs w:val="22"/>
        </w:rPr>
        <w:t>t</w:t>
      </w:r>
      <w:r>
        <w:rPr>
          <w:rFonts w:asciiTheme="minorHAnsi" w:hAnsiTheme="minorHAnsi" w:cstheme="minorHAnsi"/>
          <w:sz w:val="22"/>
          <w:szCs w:val="22"/>
        </w:rPr>
        <w:t xml:space="preserve"> foreslåtte nye områder til formål for fritidsbebyggelse benevnt BFF14 og BFF17 på plankartet medfører behov for ny høring av endring av arealformålet. Før reguleringsplanen for hytteområde Vigtil og Frosta brygge ble vedtatt, var disse områdene regulert t</w:t>
      </w:r>
      <w:r>
        <w:rPr>
          <w:rFonts w:asciiTheme="minorHAnsi" w:hAnsiTheme="minorHAnsi" w:cstheme="minorHAnsi"/>
          <w:sz w:val="22"/>
          <w:szCs w:val="22"/>
        </w:rPr>
        <w:t xml:space="preserve">il LNFR-formål i gjeldende reguleringsplan. Når Frosta kommune beslutter å imøtekomme innsigelsen fra statsforvalteren ved å ikke regulere disse LNFR-områdene til fritidsbebyggelse som foreslått i planforslaget, </w:t>
      </w:r>
      <w:r w:rsidR="00716C15">
        <w:rPr>
          <w:rFonts w:asciiTheme="minorHAnsi" w:hAnsiTheme="minorHAnsi" w:cstheme="minorHAnsi"/>
          <w:sz w:val="22"/>
          <w:szCs w:val="22"/>
        </w:rPr>
        <w:t>innebærer ikke dette noen</w:t>
      </w:r>
      <w:r>
        <w:rPr>
          <w:rFonts w:asciiTheme="minorHAnsi" w:hAnsiTheme="minorHAnsi" w:cstheme="minorHAnsi"/>
          <w:sz w:val="22"/>
          <w:szCs w:val="22"/>
        </w:rPr>
        <w:t xml:space="preserve"> endring fra situas</w:t>
      </w:r>
      <w:r>
        <w:rPr>
          <w:rFonts w:asciiTheme="minorHAnsi" w:hAnsiTheme="minorHAnsi" w:cstheme="minorHAnsi"/>
          <w:sz w:val="22"/>
          <w:szCs w:val="22"/>
        </w:rPr>
        <w:t>jonen slik den var.</w:t>
      </w:r>
      <w:r w:rsidR="00C5568B">
        <w:rPr>
          <w:rFonts w:asciiTheme="minorHAnsi" w:hAnsiTheme="minorHAnsi" w:cstheme="minorHAnsi"/>
          <w:sz w:val="22"/>
          <w:szCs w:val="22"/>
        </w:rPr>
        <w:t xml:space="preserve"> Berørte parter </w:t>
      </w:r>
      <w:r w:rsidR="00314909">
        <w:rPr>
          <w:rFonts w:asciiTheme="minorHAnsi" w:hAnsiTheme="minorHAnsi" w:cstheme="minorHAnsi"/>
          <w:sz w:val="22"/>
          <w:szCs w:val="22"/>
        </w:rPr>
        <w:t>har hatt</w:t>
      </w:r>
      <w:r w:rsidR="00C5568B">
        <w:rPr>
          <w:rFonts w:asciiTheme="minorHAnsi" w:hAnsiTheme="minorHAnsi" w:cstheme="minorHAnsi"/>
          <w:sz w:val="22"/>
          <w:szCs w:val="22"/>
        </w:rPr>
        <w:t xml:space="preserve"> tilstrekkelig anledning til å uttale seg i forbindelse med ordinær høring og utlegging til offentlig ettersyn.</w:t>
      </w:r>
    </w:p>
    <w:p w14:paraId="40CDF730" w14:textId="77777777" w:rsidR="00F7440A" w:rsidRDefault="00F7440A" w:rsidP="00F7440A">
      <w:pPr>
        <w:rPr>
          <w:rFonts w:asciiTheme="minorHAnsi" w:hAnsiTheme="minorHAnsi" w:cstheme="minorHAnsi"/>
          <w:sz w:val="22"/>
          <w:szCs w:val="22"/>
        </w:rPr>
      </w:pPr>
    </w:p>
    <w:p w14:paraId="3890B93D" w14:textId="77777777" w:rsidR="00E80F36" w:rsidRDefault="00A3457F" w:rsidP="00F7440A">
      <w:pPr>
        <w:rPr>
          <w:rFonts w:asciiTheme="minorHAnsi" w:hAnsiTheme="minorHAnsi" w:cstheme="minorHAnsi"/>
          <w:sz w:val="22"/>
          <w:szCs w:val="22"/>
        </w:rPr>
      </w:pPr>
      <w:r>
        <w:rPr>
          <w:rFonts w:asciiTheme="minorHAnsi" w:hAnsiTheme="minorHAnsi" w:cstheme="minorHAnsi"/>
          <w:sz w:val="22"/>
          <w:szCs w:val="22"/>
        </w:rPr>
        <w:t>Generell kommentar til klage</w:t>
      </w:r>
      <w:r w:rsidR="00925F2F">
        <w:rPr>
          <w:rFonts w:asciiTheme="minorHAnsi" w:hAnsiTheme="minorHAnsi" w:cstheme="minorHAnsi"/>
          <w:sz w:val="22"/>
          <w:szCs w:val="22"/>
        </w:rPr>
        <w:t>r framsatt av hjemmelshaverne i BFF3</w:t>
      </w:r>
      <w:r>
        <w:rPr>
          <w:rFonts w:asciiTheme="minorHAnsi" w:hAnsiTheme="minorHAnsi" w:cstheme="minorHAnsi"/>
          <w:sz w:val="22"/>
          <w:szCs w:val="22"/>
        </w:rPr>
        <w:t xml:space="preserve">: </w:t>
      </w:r>
    </w:p>
    <w:p w14:paraId="231F39F8" w14:textId="77777777" w:rsidR="0026064A" w:rsidRDefault="00A3457F" w:rsidP="00F7440A">
      <w:pPr>
        <w:rPr>
          <w:rFonts w:asciiTheme="minorHAnsi" w:hAnsiTheme="minorHAnsi" w:cstheme="minorHAnsi"/>
          <w:sz w:val="22"/>
          <w:szCs w:val="22"/>
        </w:rPr>
      </w:pPr>
      <w:r>
        <w:rPr>
          <w:rFonts w:asciiTheme="minorHAnsi" w:hAnsiTheme="minorHAnsi" w:cstheme="minorHAnsi"/>
          <w:sz w:val="22"/>
          <w:szCs w:val="22"/>
        </w:rPr>
        <w:t xml:space="preserve">Det </w:t>
      </w:r>
      <w:r w:rsidR="00E80F36">
        <w:rPr>
          <w:rFonts w:asciiTheme="minorHAnsi" w:hAnsiTheme="minorHAnsi" w:cstheme="minorHAnsi"/>
          <w:sz w:val="22"/>
          <w:szCs w:val="22"/>
        </w:rPr>
        <w:t>synes å være</w:t>
      </w:r>
      <w:r>
        <w:rPr>
          <w:rFonts w:asciiTheme="minorHAnsi" w:hAnsiTheme="minorHAnsi" w:cstheme="minorHAnsi"/>
          <w:sz w:val="22"/>
          <w:szCs w:val="22"/>
        </w:rPr>
        <w:t xml:space="preserve"> en gjennomg</w:t>
      </w:r>
      <w:r w:rsidR="00E80F36">
        <w:rPr>
          <w:rFonts w:asciiTheme="minorHAnsi" w:hAnsiTheme="minorHAnsi" w:cstheme="minorHAnsi"/>
          <w:sz w:val="22"/>
          <w:szCs w:val="22"/>
        </w:rPr>
        <w:t>ående oppfatning</w:t>
      </w:r>
      <w:r>
        <w:rPr>
          <w:rFonts w:asciiTheme="minorHAnsi" w:hAnsiTheme="minorHAnsi" w:cstheme="minorHAnsi"/>
          <w:sz w:val="22"/>
          <w:szCs w:val="22"/>
        </w:rPr>
        <w:t xml:space="preserve"> </w:t>
      </w:r>
      <w:r w:rsidR="00E80F36">
        <w:rPr>
          <w:rFonts w:asciiTheme="minorHAnsi" w:hAnsiTheme="minorHAnsi" w:cstheme="minorHAnsi"/>
          <w:sz w:val="22"/>
          <w:szCs w:val="22"/>
        </w:rPr>
        <w:t>blant klagerne</w:t>
      </w:r>
      <w:r>
        <w:rPr>
          <w:rFonts w:asciiTheme="minorHAnsi" w:hAnsiTheme="minorHAnsi" w:cstheme="minorHAnsi"/>
          <w:sz w:val="22"/>
          <w:szCs w:val="22"/>
        </w:rPr>
        <w:t xml:space="preserve"> at flere av justeringene av planforslaget som ble gjort </w:t>
      </w:r>
      <w:r w:rsidR="00E80F36">
        <w:rPr>
          <w:rFonts w:asciiTheme="minorHAnsi" w:hAnsiTheme="minorHAnsi" w:cstheme="minorHAnsi"/>
          <w:sz w:val="22"/>
          <w:szCs w:val="22"/>
        </w:rPr>
        <w:t xml:space="preserve">etter høring burde vært sendt ut på ny begrenset høring slik at berørte kan uttale seg. Det kan dermed være </w:t>
      </w:r>
      <w:r w:rsidR="00AE3AA3">
        <w:rPr>
          <w:rFonts w:asciiTheme="minorHAnsi" w:hAnsiTheme="minorHAnsi" w:cstheme="minorHAnsi"/>
          <w:sz w:val="22"/>
          <w:szCs w:val="22"/>
        </w:rPr>
        <w:t>greit</w:t>
      </w:r>
      <w:r w:rsidR="00E80F36">
        <w:rPr>
          <w:rFonts w:asciiTheme="minorHAnsi" w:hAnsiTheme="minorHAnsi" w:cstheme="minorHAnsi"/>
          <w:sz w:val="22"/>
          <w:szCs w:val="22"/>
        </w:rPr>
        <w:t xml:space="preserve"> å kommentere dette.</w:t>
      </w:r>
      <w:r w:rsidR="0091725C">
        <w:rPr>
          <w:rFonts w:asciiTheme="minorHAnsi" w:hAnsiTheme="minorHAnsi" w:cstheme="minorHAnsi"/>
          <w:sz w:val="22"/>
          <w:szCs w:val="22"/>
        </w:rPr>
        <w:t xml:space="preserve"> </w:t>
      </w:r>
      <w:r>
        <w:rPr>
          <w:rFonts w:asciiTheme="minorHAnsi" w:hAnsiTheme="minorHAnsi" w:cstheme="minorHAnsi"/>
          <w:sz w:val="22"/>
          <w:szCs w:val="22"/>
        </w:rPr>
        <w:t>Mindre justeringer</w:t>
      </w:r>
      <w:r w:rsidR="00CD310C">
        <w:rPr>
          <w:rFonts w:asciiTheme="minorHAnsi" w:hAnsiTheme="minorHAnsi" w:cstheme="minorHAnsi"/>
          <w:sz w:val="22"/>
          <w:szCs w:val="22"/>
        </w:rPr>
        <w:t>,</w:t>
      </w:r>
      <w:r>
        <w:rPr>
          <w:rFonts w:asciiTheme="minorHAnsi" w:hAnsiTheme="minorHAnsi" w:cstheme="minorHAnsi"/>
          <w:sz w:val="22"/>
          <w:szCs w:val="22"/>
        </w:rPr>
        <w:t xml:space="preserve"> </w:t>
      </w:r>
      <w:r w:rsidR="00A419DD">
        <w:rPr>
          <w:rFonts w:asciiTheme="minorHAnsi" w:hAnsiTheme="minorHAnsi" w:cstheme="minorHAnsi"/>
          <w:sz w:val="22"/>
          <w:szCs w:val="22"/>
        </w:rPr>
        <w:t>uten store konsekvenser</w:t>
      </w:r>
      <w:r w:rsidR="00CD310C">
        <w:rPr>
          <w:rFonts w:asciiTheme="minorHAnsi" w:hAnsiTheme="minorHAnsi" w:cstheme="minorHAnsi"/>
          <w:sz w:val="22"/>
          <w:szCs w:val="22"/>
        </w:rPr>
        <w:t>,</w:t>
      </w:r>
      <w:r w:rsidR="00A419DD">
        <w:rPr>
          <w:rFonts w:asciiTheme="minorHAnsi" w:hAnsiTheme="minorHAnsi" w:cstheme="minorHAnsi"/>
          <w:sz w:val="22"/>
          <w:szCs w:val="22"/>
        </w:rPr>
        <w:t xml:space="preserve"> </w:t>
      </w:r>
      <w:r>
        <w:rPr>
          <w:rFonts w:asciiTheme="minorHAnsi" w:hAnsiTheme="minorHAnsi" w:cstheme="minorHAnsi"/>
          <w:sz w:val="22"/>
          <w:szCs w:val="22"/>
        </w:rPr>
        <w:t xml:space="preserve">etter </w:t>
      </w:r>
      <w:r w:rsidR="00AE3AA3">
        <w:rPr>
          <w:rFonts w:asciiTheme="minorHAnsi" w:hAnsiTheme="minorHAnsi" w:cstheme="minorHAnsi"/>
          <w:sz w:val="22"/>
          <w:szCs w:val="22"/>
        </w:rPr>
        <w:t xml:space="preserve">vurderinger av uttalelser i </w:t>
      </w:r>
      <w:r>
        <w:rPr>
          <w:rFonts w:asciiTheme="minorHAnsi" w:hAnsiTheme="minorHAnsi" w:cstheme="minorHAnsi"/>
          <w:sz w:val="22"/>
          <w:szCs w:val="22"/>
        </w:rPr>
        <w:t xml:space="preserve">høring og offentlig ettersyn er en del av prosessen og medfører vanligvis ikke behov for ny (begrenset) høring. </w:t>
      </w:r>
    </w:p>
    <w:p w14:paraId="7FFFACA4" w14:textId="77777777" w:rsidR="0026064A" w:rsidRDefault="0026064A" w:rsidP="00F7440A">
      <w:pPr>
        <w:rPr>
          <w:rFonts w:asciiTheme="minorHAnsi" w:hAnsiTheme="minorHAnsi" w:cstheme="minorHAnsi"/>
          <w:sz w:val="22"/>
          <w:szCs w:val="22"/>
        </w:rPr>
      </w:pPr>
    </w:p>
    <w:p w14:paraId="0E8F0FB5" w14:textId="77777777" w:rsidR="00F7440A" w:rsidRPr="00F7440A" w:rsidRDefault="00A3457F" w:rsidP="00F7440A">
      <w:pPr>
        <w:rPr>
          <w:rFonts w:asciiTheme="minorHAnsi" w:hAnsiTheme="minorHAnsi" w:cstheme="minorHAnsi"/>
          <w:sz w:val="22"/>
          <w:szCs w:val="22"/>
        </w:rPr>
      </w:pPr>
      <w:r>
        <w:rPr>
          <w:rFonts w:asciiTheme="minorHAnsi" w:hAnsiTheme="minorHAnsi" w:cstheme="minorHAnsi"/>
          <w:sz w:val="22"/>
          <w:szCs w:val="22"/>
        </w:rPr>
        <w:t>Flere av klagepunktene gjelder forhold som klagerne har hatt anledning til å uttale seg til ti</w:t>
      </w:r>
      <w:r>
        <w:rPr>
          <w:rFonts w:asciiTheme="minorHAnsi" w:hAnsiTheme="minorHAnsi" w:cstheme="minorHAnsi"/>
          <w:sz w:val="22"/>
          <w:szCs w:val="22"/>
        </w:rPr>
        <w:t xml:space="preserve">dligere i forbindelse med høring og offentlig ettersyn. Det at de ikke gjorde det er uheldig for prosessen, da det er </w:t>
      </w:r>
      <w:r w:rsidR="00716C15">
        <w:rPr>
          <w:rFonts w:asciiTheme="minorHAnsi" w:hAnsiTheme="minorHAnsi" w:cstheme="minorHAnsi"/>
          <w:sz w:val="22"/>
          <w:szCs w:val="22"/>
        </w:rPr>
        <w:t xml:space="preserve">en enklere </w:t>
      </w:r>
      <w:r w:rsidR="0026064A">
        <w:rPr>
          <w:rFonts w:asciiTheme="minorHAnsi" w:hAnsiTheme="minorHAnsi" w:cstheme="minorHAnsi"/>
          <w:sz w:val="22"/>
          <w:szCs w:val="22"/>
        </w:rPr>
        <w:t xml:space="preserve">og mer forutsigbar </w:t>
      </w:r>
      <w:r w:rsidR="00716C15">
        <w:rPr>
          <w:rFonts w:asciiTheme="minorHAnsi" w:hAnsiTheme="minorHAnsi" w:cstheme="minorHAnsi"/>
          <w:sz w:val="22"/>
          <w:szCs w:val="22"/>
        </w:rPr>
        <w:t>prosess</w:t>
      </w:r>
      <w:r>
        <w:rPr>
          <w:rFonts w:asciiTheme="minorHAnsi" w:hAnsiTheme="minorHAnsi" w:cstheme="minorHAnsi"/>
          <w:sz w:val="22"/>
          <w:szCs w:val="22"/>
        </w:rPr>
        <w:t xml:space="preserve"> å gjøre ev. justeringer </w:t>
      </w:r>
      <w:r w:rsidR="0026064A">
        <w:rPr>
          <w:rFonts w:asciiTheme="minorHAnsi" w:hAnsiTheme="minorHAnsi" w:cstheme="minorHAnsi"/>
          <w:sz w:val="22"/>
          <w:szCs w:val="22"/>
        </w:rPr>
        <w:t xml:space="preserve">og vurderinger </w:t>
      </w:r>
      <w:r>
        <w:rPr>
          <w:rFonts w:asciiTheme="minorHAnsi" w:hAnsiTheme="minorHAnsi" w:cstheme="minorHAnsi"/>
          <w:sz w:val="22"/>
          <w:szCs w:val="22"/>
        </w:rPr>
        <w:t>før planen vedta</w:t>
      </w:r>
      <w:r w:rsidR="0026064A">
        <w:rPr>
          <w:rFonts w:asciiTheme="minorHAnsi" w:hAnsiTheme="minorHAnsi" w:cstheme="minorHAnsi"/>
          <w:sz w:val="22"/>
          <w:szCs w:val="22"/>
        </w:rPr>
        <w:t xml:space="preserve">s. </w:t>
      </w:r>
    </w:p>
    <w:p w14:paraId="215A5D9C" w14:textId="77777777" w:rsidR="00111982" w:rsidRDefault="00111982">
      <w:pPr>
        <w:rPr>
          <w:rFonts w:asciiTheme="minorHAnsi" w:hAnsiTheme="minorHAnsi" w:cstheme="minorHAnsi"/>
          <w:sz w:val="22"/>
          <w:szCs w:val="22"/>
        </w:rPr>
      </w:pPr>
    </w:p>
    <w:p w14:paraId="22C5EEC2" w14:textId="77777777" w:rsidR="00210E05" w:rsidRPr="00A419DD" w:rsidRDefault="00A3457F" w:rsidP="00210E05">
      <w:pPr>
        <w:rPr>
          <w:rFonts w:asciiTheme="minorHAnsi" w:hAnsiTheme="minorHAnsi" w:cstheme="minorHAnsi"/>
          <w:sz w:val="22"/>
          <w:szCs w:val="22"/>
          <w:u w:val="single"/>
        </w:rPr>
      </w:pPr>
      <w:r w:rsidRPr="00A419DD">
        <w:rPr>
          <w:rFonts w:asciiTheme="minorHAnsi" w:hAnsiTheme="minorHAnsi" w:cstheme="minorHAnsi"/>
          <w:sz w:val="22"/>
          <w:szCs w:val="22"/>
          <w:u w:val="single"/>
        </w:rPr>
        <w:t>Vurdering av behov for utsatt iverksetti</w:t>
      </w:r>
      <w:r w:rsidRPr="00A419DD">
        <w:rPr>
          <w:rFonts w:asciiTheme="minorHAnsi" w:hAnsiTheme="minorHAnsi" w:cstheme="minorHAnsi"/>
          <w:sz w:val="22"/>
          <w:szCs w:val="22"/>
          <w:u w:val="single"/>
        </w:rPr>
        <w:t>ng av reguleringsplan:</w:t>
      </w:r>
    </w:p>
    <w:p w14:paraId="1E654E16" w14:textId="77777777" w:rsidR="00210E05" w:rsidRDefault="00A3457F" w:rsidP="00210E05">
      <w:pPr>
        <w:rPr>
          <w:rFonts w:asciiTheme="minorHAnsi" w:hAnsiTheme="minorHAnsi" w:cstheme="minorHAnsi"/>
          <w:sz w:val="22"/>
          <w:szCs w:val="22"/>
        </w:rPr>
      </w:pPr>
      <w:r w:rsidRPr="00BB31D8">
        <w:rPr>
          <w:rFonts w:asciiTheme="minorHAnsi" w:hAnsiTheme="minorHAnsi" w:cstheme="minorHAnsi"/>
          <w:sz w:val="22"/>
          <w:szCs w:val="22"/>
        </w:rPr>
        <w:t xml:space="preserve">Kommunedirektøren ser ikke behov for å gi vedtaket </w:t>
      </w:r>
      <w:r w:rsidR="0026064A">
        <w:rPr>
          <w:rFonts w:asciiTheme="minorHAnsi" w:hAnsiTheme="minorHAnsi" w:cstheme="minorHAnsi"/>
          <w:sz w:val="22"/>
          <w:szCs w:val="22"/>
        </w:rPr>
        <w:t xml:space="preserve">av reguleringsplanen </w:t>
      </w:r>
      <w:r w:rsidRPr="00BB31D8">
        <w:rPr>
          <w:rFonts w:asciiTheme="minorHAnsi" w:hAnsiTheme="minorHAnsi" w:cstheme="minorHAnsi"/>
          <w:sz w:val="22"/>
          <w:szCs w:val="22"/>
        </w:rPr>
        <w:t xml:space="preserve">utsatt </w:t>
      </w:r>
      <w:r w:rsidR="0026064A">
        <w:rPr>
          <w:rFonts w:asciiTheme="minorHAnsi" w:hAnsiTheme="minorHAnsi" w:cstheme="minorHAnsi"/>
          <w:sz w:val="22"/>
          <w:szCs w:val="22"/>
        </w:rPr>
        <w:t>iverksetting jfr. forvaltningsloven § 43.</w:t>
      </w:r>
      <w:r w:rsidR="00AE3AA3">
        <w:rPr>
          <w:rFonts w:asciiTheme="minorHAnsi" w:hAnsiTheme="minorHAnsi" w:cstheme="minorHAnsi"/>
          <w:sz w:val="22"/>
          <w:szCs w:val="22"/>
        </w:rPr>
        <w:t xml:space="preserve"> Det er ikke fare for at det gjennomføres irreversible tiltak som kunne vært unngått dersom statsforvalteren finner grunn til å ta klagene til følge.</w:t>
      </w:r>
    </w:p>
    <w:p w14:paraId="2F717204" w14:textId="77777777" w:rsidR="00D82CB3" w:rsidRDefault="00D82CB3">
      <w:pPr>
        <w:rPr>
          <w:rFonts w:asciiTheme="minorHAnsi" w:hAnsiTheme="minorHAnsi" w:cstheme="minorHAnsi"/>
          <w:sz w:val="22"/>
          <w:szCs w:val="22"/>
        </w:rPr>
      </w:pPr>
    </w:p>
    <w:p w14:paraId="2E2FDCFE" w14:textId="77777777" w:rsidR="00556E04" w:rsidRPr="00A419DD" w:rsidRDefault="00A3457F">
      <w:pPr>
        <w:rPr>
          <w:rFonts w:asciiTheme="minorHAnsi" w:hAnsiTheme="minorHAnsi" w:cstheme="minorHAnsi"/>
          <w:sz w:val="22"/>
          <w:szCs w:val="22"/>
          <w:u w:val="single"/>
        </w:rPr>
      </w:pPr>
      <w:r w:rsidRPr="00A419DD">
        <w:rPr>
          <w:rFonts w:asciiTheme="minorHAnsi" w:hAnsiTheme="minorHAnsi" w:cstheme="minorHAnsi"/>
          <w:sz w:val="22"/>
          <w:szCs w:val="22"/>
          <w:u w:val="single"/>
        </w:rPr>
        <w:t>Samlet klagevurdering/konklusjon:</w:t>
      </w:r>
    </w:p>
    <w:p w14:paraId="7D3DD86F" w14:textId="77777777" w:rsidR="00E909BC" w:rsidRDefault="00A3457F">
      <w:pPr>
        <w:rPr>
          <w:rFonts w:asciiTheme="minorHAnsi" w:hAnsiTheme="minorHAnsi" w:cstheme="minorHAnsi"/>
          <w:sz w:val="22"/>
          <w:szCs w:val="22"/>
        </w:rPr>
      </w:pPr>
      <w:r>
        <w:rPr>
          <w:rFonts w:asciiTheme="minorHAnsi" w:hAnsiTheme="minorHAnsi" w:cstheme="minorHAnsi"/>
          <w:sz w:val="22"/>
          <w:szCs w:val="22"/>
        </w:rPr>
        <w:t xml:space="preserve">Alle klagepunktene er gått gjennom </w:t>
      </w:r>
      <w:r w:rsidR="0026064A">
        <w:rPr>
          <w:rFonts w:asciiTheme="minorHAnsi" w:hAnsiTheme="minorHAnsi" w:cstheme="minorHAnsi"/>
          <w:sz w:val="22"/>
          <w:szCs w:val="22"/>
        </w:rPr>
        <w:t xml:space="preserve">og vurdert </w:t>
      </w:r>
      <w:r>
        <w:rPr>
          <w:rFonts w:asciiTheme="minorHAnsi" w:hAnsiTheme="minorHAnsi" w:cstheme="minorHAnsi"/>
          <w:sz w:val="22"/>
          <w:szCs w:val="22"/>
        </w:rPr>
        <w:t>enkeltvis</w:t>
      </w:r>
      <w:r w:rsidR="0026064A">
        <w:rPr>
          <w:rFonts w:asciiTheme="minorHAnsi" w:hAnsiTheme="minorHAnsi" w:cstheme="minorHAnsi"/>
          <w:sz w:val="22"/>
          <w:szCs w:val="22"/>
        </w:rPr>
        <w:t>. De fleste av klagepunktene</w:t>
      </w:r>
      <w:r>
        <w:rPr>
          <w:rFonts w:asciiTheme="minorHAnsi" w:hAnsiTheme="minorHAnsi" w:cstheme="minorHAnsi"/>
          <w:sz w:val="22"/>
          <w:szCs w:val="22"/>
        </w:rPr>
        <w:t xml:space="preserve"> finner ikke </w:t>
      </w:r>
      <w:r w:rsidR="0026064A">
        <w:rPr>
          <w:rFonts w:asciiTheme="minorHAnsi" w:hAnsiTheme="minorHAnsi" w:cstheme="minorHAnsi"/>
          <w:sz w:val="22"/>
          <w:szCs w:val="22"/>
        </w:rPr>
        <w:t xml:space="preserve">kommunedirektøren </w:t>
      </w:r>
      <w:r>
        <w:rPr>
          <w:rFonts w:asciiTheme="minorHAnsi" w:hAnsiTheme="minorHAnsi" w:cstheme="minorHAnsi"/>
          <w:sz w:val="22"/>
          <w:szCs w:val="22"/>
        </w:rPr>
        <w:t xml:space="preserve">tungtveiende grunner </w:t>
      </w:r>
      <w:r w:rsidR="0026064A">
        <w:rPr>
          <w:rFonts w:asciiTheme="minorHAnsi" w:hAnsiTheme="minorHAnsi" w:cstheme="minorHAnsi"/>
          <w:sz w:val="22"/>
          <w:szCs w:val="22"/>
        </w:rPr>
        <w:t>for</w:t>
      </w:r>
      <w:r>
        <w:rPr>
          <w:rFonts w:asciiTheme="minorHAnsi" w:hAnsiTheme="minorHAnsi" w:cstheme="minorHAnsi"/>
          <w:sz w:val="22"/>
          <w:szCs w:val="22"/>
        </w:rPr>
        <w:t xml:space="preserve"> å </w:t>
      </w:r>
      <w:r w:rsidR="0026064A">
        <w:rPr>
          <w:rFonts w:asciiTheme="minorHAnsi" w:hAnsiTheme="minorHAnsi" w:cstheme="minorHAnsi"/>
          <w:sz w:val="22"/>
          <w:szCs w:val="22"/>
        </w:rPr>
        <w:t>ta</w:t>
      </w:r>
      <w:r>
        <w:rPr>
          <w:rFonts w:asciiTheme="minorHAnsi" w:hAnsiTheme="minorHAnsi" w:cstheme="minorHAnsi"/>
          <w:sz w:val="22"/>
          <w:szCs w:val="22"/>
        </w:rPr>
        <w:t xml:space="preserve"> til følge. </w:t>
      </w:r>
      <w:r w:rsidR="0074541D" w:rsidRPr="0074541D">
        <w:rPr>
          <w:rFonts w:asciiTheme="minorHAnsi" w:hAnsiTheme="minorHAnsi" w:cstheme="minorHAnsi"/>
          <w:sz w:val="22"/>
          <w:szCs w:val="22"/>
        </w:rPr>
        <w:t>Vurdering av byggehøyder er gjort tilstrekkelig rede for i planarbeidet</w:t>
      </w:r>
      <w:r w:rsidR="007E6661">
        <w:rPr>
          <w:rFonts w:asciiTheme="minorHAnsi" w:hAnsiTheme="minorHAnsi" w:cstheme="minorHAnsi"/>
          <w:sz w:val="22"/>
          <w:szCs w:val="22"/>
        </w:rPr>
        <w:t>, o</w:t>
      </w:r>
      <w:r w:rsidR="00AE3AA3">
        <w:rPr>
          <w:rFonts w:asciiTheme="minorHAnsi" w:hAnsiTheme="minorHAnsi" w:cstheme="minorHAnsi"/>
          <w:sz w:val="22"/>
          <w:szCs w:val="22"/>
        </w:rPr>
        <w:t xml:space="preserve">gså behovene for rekkefølgekravene er godt begrunnet. </w:t>
      </w:r>
      <w:r w:rsidR="00EF5E15">
        <w:rPr>
          <w:rFonts w:asciiTheme="minorHAnsi" w:hAnsiTheme="minorHAnsi" w:cstheme="minorHAnsi"/>
          <w:sz w:val="22"/>
          <w:szCs w:val="22"/>
        </w:rPr>
        <w:t xml:space="preserve">Klagepunkt 6 om geoteknisk vurdering foreslås tatt delvis til følge ved at innholdet i bestemmelsen justeres. </w:t>
      </w:r>
      <w:r w:rsidR="00F12AC2">
        <w:rPr>
          <w:rFonts w:asciiTheme="minorHAnsi" w:hAnsiTheme="minorHAnsi" w:cstheme="minorHAnsi"/>
          <w:sz w:val="22"/>
          <w:szCs w:val="22"/>
        </w:rPr>
        <w:t xml:space="preserve">Ny reguleringsplan for hytteområdet Vigtil og Frosta brygge </w:t>
      </w:r>
      <w:r w:rsidR="00C63419">
        <w:rPr>
          <w:rFonts w:asciiTheme="minorHAnsi" w:hAnsiTheme="minorHAnsi" w:cstheme="minorHAnsi"/>
          <w:sz w:val="22"/>
          <w:szCs w:val="22"/>
        </w:rPr>
        <w:t>medfører ikke en vesentlig innskrenking av berørte grunneieres rettigheter, snarere mer fleksible rammer for utbygging</w:t>
      </w:r>
      <w:r w:rsidR="0026064A">
        <w:rPr>
          <w:rFonts w:asciiTheme="minorHAnsi" w:hAnsiTheme="minorHAnsi" w:cstheme="minorHAnsi"/>
          <w:sz w:val="22"/>
          <w:szCs w:val="22"/>
        </w:rPr>
        <w:t xml:space="preserve">. </w:t>
      </w:r>
      <w:r w:rsidR="004022A3">
        <w:rPr>
          <w:rFonts w:asciiTheme="minorHAnsi" w:hAnsiTheme="minorHAnsi" w:cstheme="minorHAnsi"/>
          <w:sz w:val="22"/>
          <w:szCs w:val="22"/>
        </w:rPr>
        <w:t xml:space="preserve">Mindre justeringer </w:t>
      </w:r>
      <w:r w:rsidR="004029E2">
        <w:rPr>
          <w:rFonts w:asciiTheme="minorHAnsi" w:hAnsiTheme="minorHAnsi" w:cstheme="minorHAnsi"/>
          <w:sz w:val="22"/>
          <w:szCs w:val="22"/>
        </w:rPr>
        <w:t>i tråd med vurderinger og uttalelser etter</w:t>
      </w:r>
      <w:r w:rsidR="004022A3">
        <w:rPr>
          <w:rFonts w:asciiTheme="minorHAnsi" w:hAnsiTheme="minorHAnsi" w:cstheme="minorHAnsi"/>
          <w:sz w:val="22"/>
          <w:szCs w:val="22"/>
        </w:rPr>
        <w:t xml:space="preserve"> høring og offentlig ettersyn er en del av prosessen og medfører vanligvis ikke behov for ny (begrenset) høring. Flere av klagene kunne vært sendt inn som innspill i høringsperioden og dermed blitt nærmere vurdert i den ordinære planprosessen. Når </w:t>
      </w:r>
      <w:r w:rsidR="00EF5E15">
        <w:rPr>
          <w:rFonts w:asciiTheme="minorHAnsi" w:hAnsiTheme="minorHAnsi" w:cstheme="minorHAnsi"/>
          <w:sz w:val="22"/>
          <w:szCs w:val="22"/>
        </w:rPr>
        <w:t xml:space="preserve">anledningen til å komme med innspill i løpet av høringen ikke er </w:t>
      </w:r>
      <w:r w:rsidR="00AE3AA3">
        <w:rPr>
          <w:rFonts w:asciiTheme="minorHAnsi" w:hAnsiTheme="minorHAnsi" w:cstheme="minorHAnsi"/>
          <w:sz w:val="22"/>
          <w:szCs w:val="22"/>
        </w:rPr>
        <w:t xml:space="preserve">blitt </w:t>
      </w:r>
      <w:r w:rsidR="00EF5E15">
        <w:rPr>
          <w:rFonts w:asciiTheme="minorHAnsi" w:hAnsiTheme="minorHAnsi" w:cstheme="minorHAnsi"/>
          <w:sz w:val="22"/>
          <w:szCs w:val="22"/>
        </w:rPr>
        <w:t>benyttet</w:t>
      </w:r>
      <w:r w:rsidR="00B722B9">
        <w:rPr>
          <w:rFonts w:asciiTheme="minorHAnsi" w:hAnsiTheme="minorHAnsi" w:cstheme="minorHAnsi"/>
          <w:sz w:val="22"/>
          <w:szCs w:val="22"/>
        </w:rPr>
        <w:t>,</w:t>
      </w:r>
      <w:r w:rsidR="00EF5E15">
        <w:rPr>
          <w:rFonts w:asciiTheme="minorHAnsi" w:hAnsiTheme="minorHAnsi" w:cstheme="minorHAnsi"/>
          <w:sz w:val="22"/>
          <w:szCs w:val="22"/>
        </w:rPr>
        <w:t xml:space="preserve"> skal det normalt </w:t>
      </w:r>
      <w:r w:rsidR="004022A3">
        <w:rPr>
          <w:rFonts w:asciiTheme="minorHAnsi" w:hAnsiTheme="minorHAnsi" w:cstheme="minorHAnsi"/>
          <w:sz w:val="22"/>
          <w:szCs w:val="22"/>
        </w:rPr>
        <w:t>mer tungtveiende grunner til å ta klage</w:t>
      </w:r>
      <w:r w:rsidR="00713EAB">
        <w:rPr>
          <w:rFonts w:asciiTheme="minorHAnsi" w:hAnsiTheme="minorHAnsi" w:cstheme="minorHAnsi"/>
          <w:sz w:val="22"/>
          <w:szCs w:val="22"/>
        </w:rPr>
        <w:t>r</w:t>
      </w:r>
      <w:r w:rsidR="004022A3">
        <w:rPr>
          <w:rFonts w:asciiTheme="minorHAnsi" w:hAnsiTheme="minorHAnsi" w:cstheme="minorHAnsi"/>
          <w:sz w:val="22"/>
          <w:szCs w:val="22"/>
        </w:rPr>
        <w:t xml:space="preserve"> til følge</w:t>
      </w:r>
      <w:r w:rsidR="00EF5E15">
        <w:rPr>
          <w:rFonts w:asciiTheme="minorHAnsi" w:hAnsiTheme="minorHAnsi" w:cstheme="minorHAnsi"/>
          <w:sz w:val="22"/>
          <w:szCs w:val="22"/>
        </w:rPr>
        <w:t>, siden det er en tyngre prosess å gjøre om på vedtatt og kunngjort reguleringsplan</w:t>
      </w:r>
      <w:r w:rsidR="00713EAB">
        <w:rPr>
          <w:rFonts w:asciiTheme="minorHAnsi" w:hAnsiTheme="minorHAnsi" w:cstheme="minorHAnsi"/>
          <w:sz w:val="22"/>
          <w:szCs w:val="22"/>
        </w:rPr>
        <w:t xml:space="preserve"> enn å vurdere innspill og </w:t>
      </w:r>
      <w:r w:rsidR="00AE3AA3">
        <w:rPr>
          <w:rFonts w:asciiTheme="minorHAnsi" w:hAnsiTheme="minorHAnsi" w:cstheme="minorHAnsi"/>
          <w:sz w:val="22"/>
          <w:szCs w:val="22"/>
        </w:rPr>
        <w:t>gjøre ev. justeringer før planen vedtas.</w:t>
      </w:r>
    </w:p>
    <w:p w14:paraId="48A50433" w14:textId="77777777" w:rsidR="00BB5AAB" w:rsidRDefault="00BB5AAB">
      <w:pPr>
        <w:rPr>
          <w:rFonts w:asciiTheme="minorHAnsi" w:hAnsiTheme="minorHAnsi" w:cstheme="minorHAnsi"/>
          <w:sz w:val="22"/>
          <w:szCs w:val="22"/>
        </w:rPr>
      </w:pPr>
    </w:p>
    <w:p w14:paraId="7D9EE553" w14:textId="77777777" w:rsidR="00BB5AAB" w:rsidRPr="00844875" w:rsidRDefault="00BB5AAB">
      <w:pPr>
        <w:rPr>
          <w:rFonts w:asciiTheme="minorHAnsi" w:hAnsiTheme="minorHAnsi" w:cstheme="minorHAnsi"/>
          <w:sz w:val="22"/>
          <w:szCs w:val="22"/>
        </w:rPr>
      </w:pPr>
    </w:p>
    <w:sectPr w:rsidR="00BB5AAB" w:rsidRPr="00844875" w:rsidSect="002C2290">
      <w:headerReference w:type="even" r:id="rId27"/>
      <w:pgSz w:w="11906" w:h="16838" w:code="9"/>
      <w:pgMar w:top="680" w:right="737" w:bottom="1588" w:left="1871"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EEEC4" w14:textId="77777777" w:rsidR="005D7C05" w:rsidRDefault="00A3457F" w:rsidP="00D13C46">
      <w:r>
        <w:separator/>
      </w:r>
    </w:p>
    <w:p w14:paraId="4C2A986A" w14:textId="77777777" w:rsidR="005D7C05" w:rsidRDefault="005D7C05" w:rsidP="00D13C46"/>
    <w:p w14:paraId="1925F1BA" w14:textId="77777777" w:rsidR="005D7C05" w:rsidRDefault="005D7C05" w:rsidP="00D13C46"/>
    <w:p w14:paraId="5FB73BFE" w14:textId="77777777" w:rsidR="005D7C05" w:rsidRDefault="005D7C05" w:rsidP="00D13C46"/>
    <w:p w14:paraId="13856DCC" w14:textId="77777777" w:rsidR="005D7C05" w:rsidRDefault="005D7C05" w:rsidP="00D13C46"/>
    <w:p w14:paraId="00D1DB84" w14:textId="77777777" w:rsidR="005D7C05" w:rsidRDefault="005D7C05" w:rsidP="00D13C46"/>
    <w:p w14:paraId="0DDF1778" w14:textId="77777777" w:rsidR="005D7C05" w:rsidRDefault="005D7C05" w:rsidP="00D13C46"/>
    <w:p w14:paraId="42941922" w14:textId="77777777" w:rsidR="005D7C05" w:rsidRDefault="005D7C05" w:rsidP="00D13C46"/>
  </w:endnote>
  <w:endnote w:type="continuationSeparator" w:id="0">
    <w:p w14:paraId="5BF01F37" w14:textId="77777777" w:rsidR="005D7C05" w:rsidRDefault="00A3457F" w:rsidP="00D13C46">
      <w:r>
        <w:continuationSeparator/>
      </w:r>
    </w:p>
    <w:p w14:paraId="25EA64DD" w14:textId="77777777" w:rsidR="005D7C05" w:rsidRDefault="005D7C05" w:rsidP="00D13C46"/>
    <w:p w14:paraId="2C2C2AA2" w14:textId="77777777" w:rsidR="005D7C05" w:rsidRDefault="005D7C05" w:rsidP="00D13C46"/>
    <w:p w14:paraId="356C531B" w14:textId="77777777" w:rsidR="005D7C05" w:rsidRDefault="005D7C05" w:rsidP="00D13C46"/>
    <w:p w14:paraId="17BD0CE0" w14:textId="77777777" w:rsidR="005D7C05" w:rsidRDefault="005D7C05" w:rsidP="00D13C46"/>
    <w:p w14:paraId="4AA3AD97" w14:textId="77777777" w:rsidR="005D7C05" w:rsidRDefault="005D7C05" w:rsidP="00D13C46"/>
    <w:p w14:paraId="044746E3" w14:textId="77777777" w:rsidR="005D7C05" w:rsidRDefault="005D7C05" w:rsidP="00D13C46"/>
    <w:p w14:paraId="3D771B73" w14:textId="77777777" w:rsidR="005D7C05" w:rsidRDefault="005D7C05" w:rsidP="00D13C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A93DA" w14:textId="77777777" w:rsidR="005D7C05" w:rsidRDefault="00A3457F" w:rsidP="00D13C46">
      <w:r>
        <w:separator/>
      </w:r>
    </w:p>
    <w:p w14:paraId="7806C5BE" w14:textId="77777777" w:rsidR="005D7C05" w:rsidRDefault="005D7C05" w:rsidP="00D13C46"/>
    <w:p w14:paraId="36DD0907" w14:textId="77777777" w:rsidR="005D7C05" w:rsidRDefault="005D7C05" w:rsidP="00D13C46"/>
    <w:p w14:paraId="58B026E3" w14:textId="77777777" w:rsidR="005D7C05" w:rsidRDefault="005D7C05" w:rsidP="00D13C46"/>
    <w:p w14:paraId="78D0A808" w14:textId="77777777" w:rsidR="005D7C05" w:rsidRDefault="005D7C05" w:rsidP="00D13C46"/>
    <w:p w14:paraId="77CB2560" w14:textId="77777777" w:rsidR="005D7C05" w:rsidRDefault="005D7C05" w:rsidP="00D13C46"/>
    <w:p w14:paraId="4765D86C" w14:textId="77777777" w:rsidR="005D7C05" w:rsidRDefault="005D7C05" w:rsidP="00D13C46"/>
    <w:p w14:paraId="292C8D83" w14:textId="77777777" w:rsidR="005D7C05" w:rsidRDefault="005D7C05" w:rsidP="00D13C46"/>
  </w:footnote>
  <w:footnote w:type="continuationSeparator" w:id="0">
    <w:p w14:paraId="32E695A5" w14:textId="77777777" w:rsidR="005D7C05" w:rsidRDefault="00A3457F" w:rsidP="00D13C46">
      <w:r>
        <w:continuationSeparator/>
      </w:r>
    </w:p>
    <w:p w14:paraId="53079AA1" w14:textId="77777777" w:rsidR="005D7C05" w:rsidRDefault="005D7C05" w:rsidP="00D13C46"/>
    <w:p w14:paraId="65C3FB76" w14:textId="77777777" w:rsidR="005D7C05" w:rsidRDefault="005D7C05" w:rsidP="00D13C46"/>
    <w:p w14:paraId="2A92CA11" w14:textId="77777777" w:rsidR="005D7C05" w:rsidRDefault="005D7C05" w:rsidP="00D13C46"/>
    <w:p w14:paraId="5C5EACBD" w14:textId="77777777" w:rsidR="005D7C05" w:rsidRDefault="005D7C05" w:rsidP="00D13C46"/>
    <w:p w14:paraId="3715C233" w14:textId="77777777" w:rsidR="005D7C05" w:rsidRDefault="005D7C05" w:rsidP="00D13C46"/>
    <w:p w14:paraId="58C7FBD0" w14:textId="77777777" w:rsidR="005D7C05" w:rsidRDefault="005D7C05" w:rsidP="00D13C46"/>
    <w:p w14:paraId="0B1439E0" w14:textId="77777777" w:rsidR="005D7C05" w:rsidRDefault="005D7C05" w:rsidP="00D13C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5B67" w14:textId="77777777" w:rsidR="00FE2F27" w:rsidRDefault="00FE2F27" w:rsidP="00D13C46"/>
  <w:p w14:paraId="630C64EB" w14:textId="77777777" w:rsidR="00FE2F27" w:rsidRDefault="00FE2F27" w:rsidP="00D13C46"/>
  <w:p w14:paraId="6D8877CA" w14:textId="77777777" w:rsidR="00FE2F27" w:rsidRDefault="00FE2F27" w:rsidP="00D13C46"/>
  <w:p w14:paraId="27687A38" w14:textId="77777777" w:rsidR="00FE2F27" w:rsidRDefault="00FE2F27" w:rsidP="00D13C46"/>
  <w:p w14:paraId="6E25774E" w14:textId="77777777" w:rsidR="00FE2F27" w:rsidRDefault="00FE2F27" w:rsidP="00D13C46"/>
  <w:p w14:paraId="2E5ED7AF" w14:textId="77777777" w:rsidR="00FE2F27" w:rsidRDefault="00FE2F27" w:rsidP="00D13C46"/>
  <w:p w14:paraId="0785213B" w14:textId="77777777" w:rsidR="00FE2F27" w:rsidRDefault="00FE2F27" w:rsidP="00D13C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2C6818"/>
    <w:multiLevelType w:val="hybridMultilevel"/>
    <w:tmpl w:val="FFFFFFFF"/>
    <w:lvl w:ilvl="0" w:tplc="431A8A62">
      <w:start w:val="1"/>
      <w:numFmt w:val="decimal"/>
      <w:lvlText w:val="%1."/>
      <w:lvlJc w:val="left"/>
    </w:lvl>
    <w:lvl w:ilvl="1" w:tplc="656EB8CC">
      <w:numFmt w:val="decimal"/>
      <w:lvlText w:val=""/>
      <w:lvlJc w:val="left"/>
    </w:lvl>
    <w:lvl w:ilvl="2" w:tplc="2032A3C0">
      <w:numFmt w:val="decimal"/>
      <w:lvlText w:val=""/>
      <w:lvlJc w:val="left"/>
    </w:lvl>
    <w:lvl w:ilvl="3" w:tplc="84E6D0E4">
      <w:numFmt w:val="decimal"/>
      <w:lvlText w:val=""/>
      <w:lvlJc w:val="left"/>
    </w:lvl>
    <w:lvl w:ilvl="4" w:tplc="5C22F0CE">
      <w:numFmt w:val="decimal"/>
      <w:lvlText w:val=""/>
      <w:lvlJc w:val="left"/>
    </w:lvl>
    <w:lvl w:ilvl="5" w:tplc="A7504002">
      <w:numFmt w:val="decimal"/>
      <w:lvlText w:val=""/>
      <w:lvlJc w:val="left"/>
    </w:lvl>
    <w:lvl w:ilvl="6" w:tplc="E3BC6034">
      <w:numFmt w:val="decimal"/>
      <w:lvlText w:val=""/>
      <w:lvlJc w:val="left"/>
    </w:lvl>
    <w:lvl w:ilvl="7" w:tplc="0C30F0F8">
      <w:numFmt w:val="decimal"/>
      <w:lvlText w:val=""/>
      <w:lvlJc w:val="left"/>
    </w:lvl>
    <w:lvl w:ilvl="8" w:tplc="E1B8E528">
      <w:numFmt w:val="decimal"/>
      <w:lvlText w:val=""/>
      <w:lvlJc w:val="left"/>
    </w:lvl>
  </w:abstractNum>
  <w:abstractNum w:abstractNumId="1" w15:restartNumberingAfterBreak="0">
    <w:nsid w:val="2ED60C52"/>
    <w:multiLevelType w:val="hybridMultilevel"/>
    <w:tmpl w:val="A1A84468"/>
    <w:lvl w:ilvl="0" w:tplc="FA60DC0E">
      <w:start w:val="1"/>
      <w:numFmt w:val="decimal"/>
      <w:lvlText w:val="%1."/>
      <w:lvlJc w:val="left"/>
      <w:pPr>
        <w:ind w:left="720" w:hanging="360"/>
      </w:pPr>
      <w:rPr>
        <w:rFonts w:hint="default"/>
        <w:i w:val="0"/>
        <w:iCs w:val="0"/>
        <w:strike w:val="0"/>
      </w:rPr>
    </w:lvl>
    <w:lvl w:ilvl="1" w:tplc="89F64B84" w:tentative="1">
      <w:start w:val="1"/>
      <w:numFmt w:val="lowerLetter"/>
      <w:lvlText w:val="%2."/>
      <w:lvlJc w:val="left"/>
      <w:pPr>
        <w:ind w:left="1440" w:hanging="360"/>
      </w:pPr>
    </w:lvl>
    <w:lvl w:ilvl="2" w:tplc="8EB2ED4E" w:tentative="1">
      <w:start w:val="1"/>
      <w:numFmt w:val="lowerRoman"/>
      <w:lvlText w:val="%3."/>
      <w:lvlJc w:val="right"/>
      <w:pPr>
        <w:ind w:left="2160" w:hanging="180"/>
      </w:pPr>
    </w:lvl>
    <w:lvl w:ilvl="3" w:tplc="83028B70" w:tentative="1">
      <w:start w:val="1"/>
      <w:numFmt w:val="decimal"/>
      <w:lvlText w:val="%4."/>
      <w:lvlJc w:val="left"/>
      <w:pPr>
        <w:ind w:left="2880" w:hanging="360"/>
      </w:pPr>
    </w:lvl>
    <w:lvl w:ilvl="4" w:tplc="B3263ABE" w:tentative="1">
      <w:start w:val="1"/>
      <w:numFmt w:val="lowerLetter"/>
      <w:lvlText w:val="%5."/>
      <w:lvlJc w:val="left"/>
      <w:pPr>
        <w:ind w:left="3600" w:hanging="360"/>
      </w:pPr>
    </w:lvl>
    <w:lvl w:ilvl="5" w:tplc="0C9AC6E8" w:tentative="1">
      <w:start w:val="1"/>
      <w:numFmt w:val="lowerRoman"/>
      <w:lvlText w:val="%6."/>
      <w:lvlJc w:val="right"/>
      <w:pPr>
        <w:ind w:left="4320" w:hanging="180"/>
      </w:pPr>
    </w:lvl>
    <w:lvl w:ilvl="6" w:tplc="5462C1B0" w:tentative="1">
      <w:start w:val="1"/>
      <w:numFmt w:val="decimal"/>
      <w:lvlText w:val="%7."/>
      <w:lvlJc w:val="left"/>
      <w:pPr>
        <w:ind w:left="5040" w:hanging="360"/>
      </w:pPr>
    </w:lvl>
    <w:lvl w:ilvl="7" w:tplc="2DBAB710" w:tentative="1">
      <w:start w:val="1"/>
      <w:numFmt w:val="lowerLetter"/>
      <w:lvlText w:val="%8."/>
      <w:lvlJc w:val="left"/>
      <w:pPr>
        <w:ind w:left="5760" w:hanging="360"/>
      </w:pPr>
    </w:lvl>
    <w:lvl w:ilvl="8" w:tplc="5680F7BC" w:tentative="1">
      <w:start w:val="1"/>
      <w:numFmt w:val="lowerRoman"/>
      <w:lvlText w:val="%9."/>
      <w:lvlJc w:val="right"/>
      <w:pPr>
        <w:ind w:left="6480" w:hanging="180"/>
      </w:pPr>
    </w:lvl>
  </w:abstractNum>
  <w:abstractNum w:abstractNumId="2" w15:restartNumberingAfterBreak="0">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4F4CB0"/>
    <w:multiLevelType w:val="hybridMultilevel"/>
    <w:tmpl w:val="A5E822FC"/>
    <w:lvl w:ilvl="0" w:tplc="991AEF72">
      <w:start w:val="1"/>
      <w:numFmt w:val="decimal"/>
      <w:lvlText w:val="%1."/>
      <w:lvlJc w:val="left"/>
      <w:pPr>
        <w:ind w:left="720" w:hanging="360"/>
      </w:pPr>
      <w:rPr>
        <w:rFonts w:hint="default"/>
      </w:rPr>
    </w:lvl>
    <w:lvl w:ilvl="1" w:tplc="7E227BE8" w:tentative="1">
      <w:start w:val="1"/>
      <w:numFmt w:val="lowerLetter"/>
      <w:lvlText w:val="%2."/>
      <w:lvlJc w:val="left"/>
      <w:pPr>
        <w:ind w:left="1440" w:hanging="360"/>
      </w:pPr>
    </w:lvl>
    <w:lvl w:ilvl="2" w:tplc="E8FEDF10" w:tentative="1">
      <w:start w:val="1"/>
      <w:numFmt w:val="lowerRoman"/>
      <w:lvlText w:val="%3."/>
      <w:lvlJc w:val="right"/>
      <w:pPr>
        <w:ind w:left="2160" w:hanging="180"/>
      </w:pPr>
    </w:lvl>
    <w:lvl w:ilvl="3" w:tplc="2E48E116" w:tentative="1">
      <w:start w:val="1"/>
      <w:numFmt w:val="decimal"/>
      <w:lvlText w:val="%4."/>
      <w:lvlJc w:val="left"/>
      <w:pPr>
        <w:ind w:left="2880" w:hanging="360"/>
      </w:pPr>
    </w:lvl>
    <w:lvl w:ilvl="4" w:tplc="BE6825B2" w:tentative="1">
      <w:start w:val="1"/>
      <w:numFmt w:val="lowerLetter"/>
      <w:lvlText w:val="%5."/>
      <w:lvlJc w:val="left"/>
      <w:pPr>
        <w:ind w:left="3600" w:hanging="360"/>
      </w:pPr>
    </w:lvl>
    <w:lvl w:ilvl="5" w:tplc="8FD090D4" w:tentative="1">
      <w:start w:val="1"/>
      <w:numFmt w:val="lowerRoman"/>
      <w:lvlText w:val="%6."/>
      <w:lvlJc w:val="right"/>
      <w:pPr>
        <w:ind w:left="4320" w:hanging="180"/>
      </w:pPr>
    </w:lvl>
    <w:lvl w:ilvl="6" w:tplc="8EF6F216" w:tentative="1">
      <w:start w:val="1"/>
      <w:numFmt w:val="decimal"/>
      <w:lvlText w:val="%7."/>
      <w:lvlJc w:val="left"/>
      <w:pPr>
        <w:ind w:left="5040" w:hanging="360"/>
      </w:pPr>
    </w:lvl>
    <w:lvl w:ilvl="7" w:tplc="F702CC9E" w:tentative="1">
      <w:start w:val="1"/>
      <w:numFmt w:val="lowerLetter"/>
      <w:lvlText w:val="%8."/>
      <w:lvlJc w:val="left"/>
      <w:pPr>
        <w:ind w:left="5760" w:hanging="360"/>
      </w:pPr>
    </w:lvl>
    <w:lvl w:ilvl="8" w:tplc="7A848FAE" w:tentative="1">
      <w:start w:val="1"/>
      <w:numFmt w:val="lowerRoman"/>
      <w:lvlText w:val="%9."/>
      <w:lvlJc w:val="right"/>
      <w:pPr>
        <w:ind w:left="6480" w:hanging="180"/>
      </w:pPr>
    </w:lvl>
  </w:abstractNum>
  <w:abstractNum w:abstractNumId="4" w15:restartNumberingAfterBreak="0">
    <w:nsid w:val="4388D45F"/>
    <w:multiLevelType w:val="hybridMultilevel"/>
    <w:tmpl w:val="FFFFFFFF"/>
    <w:lvl w:ilvl="0" w:tplc="57FCD612">
      <w:start w:val="1"/>
      <w:numFmt w:val="decimal"/>
      <w:lvlText w:val="%1."/>
      <w:lvlJc w:val="left"/>
    </w:lvl>
    <w:lvl w:ilvl="1" w:tplc="E7ECD7C8">
      <w:numFmt w:val="decimal"/>
      <w:lvlText w:val=""/>
      <w:lvlJc w:val="left"/>
    </w:lvl>
    <w:lvl w:ilvl="2" w:tplc="AF12BEF2">
      <w:numFmt w:val="decimal"/>
      <w:lvlText w:val=""/>
      <w:lvlJc w:val="left"/>
    </w:lvl>
    <w:lvl w:ilvl="3" w:tplc="C46C15F2">
      <w:numFmt w:val="decimal"/>
      <w:lvlText w:val=""/>
      <w:lvlJc w:val="left"/>
    </w:lvl>
    <w:lvl w:ilvl="4" w:tplc="4A8E92F0">
      <w:numFmt w:val="decimal"/>
      <w:lvlText w:val=""/>
      <w:lvlJc w:val="left"/>
    </w:lvl>
    <w:lvl w:ilvl="5" w:tplc="8FC60288">
      <w:numFmt w:val="decimal"/>
      <w:lvlText w:val=""/>
      <w:lvlJc w:val="left"/>
    </w:lvl>
    <w:lvl w:ilvl="6" w:tplc="58841D10">
      <w:numFmt w:val="decimal"/>
      <w:lvlText w:val=""/>
      <w:lvlJc w:val="left"/>
    </w:lvl>
    <w:lvl w:ilvl="7" w:tplc="4306C692">
      <w:numFmt w:val="decimal"/>
      <w:lvlText w:val=""/>
      <w:lvlJc w:val="left"/>
    </w:lvl>
    <w:lvl w:ilvl="8" w:tplc="86D87616">
      <w:numFmt w:val="decimal"/>
      <w:lvlText w:val=""/>
      <w:lvlJc w:val="left"/>
    </w:lvl>
  </w:abstractNum>
  <w:abstractNum w:abstractNumId="5" w15:restartNumberingAfterBreak="0">
    <w:nsid w:val="45063001"/>
    <w:multiLevelType w:val="hybridMultilevel"/>
    <w:tmpl w:val="6666D306"/>
    <w:lvl w:ilvl="0" w:tplc="8CA047C0">
      <w:start w:val="1"/>
      <w:numFmt w:val="bullet"/>
      <w:lvlText w:val=""/>
      <w:lvlJc w:val="left"/>
      <w:pPr>
        <w:tabs>
          <w:tab w:val="num" w:pos="1080"/>
        </w:tabs>
        <w:ind w:left="1080" w:hanging="360"/>
      </w:pPr>
      <w:rPr>
        <w:rFonts w:ascii="Symbol" w:hAnsi="Symbol" w:hint="default"/>
      </w:rPr>
    </w:lvl>
    <w:lvl w:ilvl="1" w:tplc="03844FBA">
      <w:start w:val="1"/>
      <w:numFmt w:val="decimal"/>
      <w:lvlText w:val="%2."/>
      <w:lvlJc w:val="left"/>
      <w:pPr>
        <w:tabs>
          <w:tab w:val="num" w:pos="1440"/>
        </w:tabs>
        <w:ind w:left="1440" w:hanging="360"/>
      </w:pPr>
      <w:rPr>
        <w:rFonts w:hint="default"/>
      </w:rPr>
    </w:lvl>
    <w:lvl w:ilvl="2" w:tplc="10BC5076" w:tentative="1">
      <w:start w:val="1"/>
      <w:numFmt w:val="bullet"/>
      <w:lvlText w:val=""/>
      <w:lvlJc w:val="left"/>
      <w:pPr>
        <w:tabs>
          <w:tab w:val="num" w:pos="2160"/>
        </w:tabs>
        <w:ind w:left="2160" w:hanging="360"/>
      </w:pPr>
      <w:rPr>
        <w:rFonts w:ascii="Wingdings" w:hAnsi="Wingdings" w:hint="default"/>
      </w:rPr>
    </w:lvl>
    <w:lvl w:ilvl="3" w:tplc="50B0EC94" w:tentative="1">
      <w:start w:val="1"/>
      <w:numFmt w:val="bullet"/>
      <w:lvlText w:val=""/>
      <w:lvlJc w:val="left"/>
      <w:pPr>
        <w:tabs>
          <w:tab w:val="num" w:pos="2880"/>
        </w:tabs>
        <w:ind w:left="2880" w:hanging="360"/>
      </w:pPr>
      <w:rPr>
        <w:rFonts w:ascii="Symbol" w:hAnsi="Symbol" w:hint="default"/>
      </w:rPr>
    </w:lvl>
    <w:lvl w:ilvl="4" w:tplc="90545B9E" w:tentative="1">
      <w:start w:val="1"/>
      <w:numFmt w:val="bullet"/>
      <w:lvlText w:val="o"/>
      <w:lvlJc w:val="left"/>
      <w:pPr>
        <w:tabs>
          <w:tab w:val="num" w:pos="3600"/>
        </w:tabs>
        <w:ind w:left="3600" w:hanging="360"/>
      </w:pPr>
      <w:rPr>
        <w:rFonts w:ascii="Courier New" w:hAnsi="Courier New" w:cs="Courier New" w:hint="default"/>
      </w:rPr>
    </w:lvl>
    <w:lvl w:ilvl="5" w:tplc="35161E48" w:tentative="1">
      <w:start w:val="1"/>
      <w:numFmt w:val="bullet"/>
      <w:lvlText w:val=""/>
      <w:lvlJc w:val="left"/>
      <w:pPr>
        <w:tabs>
          <w:tab w:val="num" w:pos="4320"/>
        </w:tabs>
        <w:ind w:left="4320" w:hanging="360"/>
      </w:pPr>
      <w:rPr>
        <w:rFonts w:ascii="Wingdings" w:hAnsi="Wingdings" w:hint="default"/>
      </w:rPr>
    </w:lvl>
    <w:lvl w:ilvl="6" w:tplc="35288A64" w:tentative="1">
      <w:start w:val="1"/>
      <w:numFmt w:val="bullet"/>
      <w:lvlText w:val=""/>
      <w:lvlJc w:val="left"/>
      <w:pPr>
        <w:tabs>
          <w:tab w:val="num" w:pos="5040"/>
        </w:tabs>
        <w:ind w:left="5040" w:hanging="360"/>
      </w:pPr>
      <w:rPr>
        <w:rFonts w:ascii="Symbol" w:hAnsi="Symbol" w:hint="default"/>
      </w:rPr>
    </w:lvl>
    <w:lvl w:ilvl="7" w:tplc="B008D26A" w:tentative="1">
      <w:start w:val="1"/>
      <w:numFmt w:val="bullet"/>
      <w:lvlText w:val="o"/>
      <w:lvlJc w:val="left"/>
      <w:pPr>
        <w:tabs>
          <w:tab w:val="num" w:pos="5760"/>
        </w:tabs>
        <w:ind w:left="5760" w:hanging="360"/>
      </w:pPr>
      <w:rPr>
        <w:rFonts w:ascii="Courier New" w:hAnsi="Courier New" w:cs="Courier New" w:hint="default"/>
      </w:rPr>
    </w:lvl>
    <w:lvl w:ilvl="8" w:tplc="BF8E44C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6D5432"/>
    <w:multiLevelType w:val="hybridMultilevel"/>
    <w:tmpl w:val="82BCC9FE"/>
    <w:lvl w:ilvl="0" w:tplc="EA7ADCCE">
      <w:start w:val="1"/>
      <w:numFmt w:val="bullet"/>
      <w:lvlText w:val=""/>
      <w:lvlJc w:val="left"/>
      <w:pPr>
        <w:tabs>
          <w:tab w:val="num" w:pos="1080"/>
        </w:tabs>
        <w:ind w:left="1080" w:hanging="360"/>
      </w:pPr>
      <w:rPr>
        <w:rFonts w:ascii="Symbol" w:hAnsi="Symbol" w:hint="default"/>
      </w:rPr>
    </w:lvl>
    <w:lvl w:ilvl="1" w:tplc="56D8FBAE">
      <w:start w:val="1"/>
      <w:numFmt w:val="decimal"/>
      <w:lvlText w:val="%2."/>
      <w:lvlJc w:val="left"/>
      <w:pPr>
        <w:tabs>
          <w:tab w:val="num" w:pos="1440"/>
        </w:tabs>
        <w:ind w:left="1440" w:hanging="360"/>
      </w:pPr>
      <w:rPr>
        <w:rFonts w:hint="default"/>
      </w:rPr>
    </w:lvl>
    <w:lvl w:ilvl="2" w:tplc="099887EC" w:tentative="1">
      <w:start w:val="1"/>
      <w:numFmt w:val="bullet"/>
      <w:lvlText w:val=""/>
      <w:lvlJc w:val="left"/>
      <w:pPr>
        <w:tabs>
          <w:tab w:val="num" w:pos="2160"/>
        </w:tabs>
        <w:ind w:left="2160" w:hanging="360"/>
      </w:pPr>
      <w:rPr>
        <w:rFonts w:ascii="Wingdings" w:hAnsi="Wingdings" w:hint="default"/>
      </w:rPr>
    </w:lvl>
    <w:lvl w:ilvl="3" w:tplc="DD362224" w:tentative="1">
      <w:start w:val="1"/>
      <w:numFmt w:val="bullet"/>
      <w:lvlText w:val=""/>
      <w:lvlJc w:val="left"/>
      <w:pPr>
        <w:tabs>
          <w:tab w:val="num" w:pos="2880"/>
        </w:tabs>
        <w:ind w:left="2880" w:hanging="360"/>
      </w:pPr>
      <w:rPr>
        <w:rFonts w:ascii="Symbol" w:hAnsi="Symbol" w:hint="default"/>
      </w:rPr>
    </w:lvl>
    <w:lvl w:ilvl="4" w:tplc="08BC623E" w:tentative="1">
      <w:start w:val="1"/>
      <w:numFmt w:val="bullet"/>
      <w:lvlText w:val="o"/>
      <w:lvlJc w:val="left"/>
      <w:pPr>
        <w:tabs>
          <w:tab w:val="num" w:pos="3600"/>
        </w:tabs>
        <w:ind w:left="3600" w:hanging="360"/>
      </w:pPr>
      <w:rPr>
        <w:rFonts w:ascii="Courier New" w:hAnsi="Courier New" w:cs="Courier New" w:hint="default"/>
      </w:rPr>
    </w:lvl>
    <w:lvl w:ilvl="5" w:tplc="4D44B506" w:tentative="1">
      <w:start w:val="1"/>
      <w:numFmt w:val="bullet"/>
      <w:lvlText w:val=""/>
      <w:lvlJc w:val="left"/>
      <w:pPr>
        <w:tabs>
          <w:tab w:val="num" w:pos="4320"/>
        </w:tabs>
        <w:ind w:left="4320" w:hanging="360"/>
      </w:pPr>
      <w:rPr>
        <w:rFonts w:ascii="Wingdings" w:hAnsi="Wingdings" w:hint="default"/>
      </w:rPr>
    </w:lvl>
    <w:lvl w:ilvl="6" w:tplc="40902514" w:tentative="1">
      <w:start w:val="1"/>
      <w:numFmt w:val="bullet"/>
      <w:lvlText w:val=""/>
      <w:lvlJc w:val="left"/>
      <w:pPr>
        <w:tabs>
          <w:tab w:val="num" w:pos="5040"/>
        </w:tabs>
        <w:ind w:left="5040" w:hanging="360"/>
      </w:pPr>
      <w:rPr>
        <w:rFonts w:ascii="Symbol" w:hAnsi="Symbol" w:hint="default"/>
      </w:rPr>
    </w:lvl>
    <w:lvl w:ilvl="7" w:tplc="BE7E7408" w:tentative="1">
      <w:start w:val="1"/>
      <w:numFmt w:val="bullet"/>
      <w:lvlText w:val="o"/>
      <w:lvlJc w:val="left"/>
      <w:pPr>
        <w:tabs>
          <w:tab w:val="num" w:pos="5760"/>
        </w:tabs>
        <w:ind w:left="5760" w:hanging="360"/>
      </w:pPr>
      <w:rPr>
        <w:rFonts w:ascii="Courier New" w:hAnsi="Courier New" w:cs="Courier New" w:hint="default"/>
      </w:rPr>
    </w:lvl>
    <w:lvl w:ilvl="8" w:tplc="CA76C01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AB0C8A"/>
    <w:multiLevelType w:val="hybridMultilevel"/>
    <w:tmpl w:val="E6EEF40C"/>
    <w:lvl w:ilvl="0" w:tplc="95E28374">
      <w:start w:val="1"/>
      <w:numFmt w:val="decimal"/>
      <w:lvlText w:val="%1."/>
      <w:lvlJc w:val="left"/>
      <w:pPr>
        <w:ind w:left="720" w:hanging="360"/>
      </w:pPr>
    </w:lvl>
    <w:lvl w:ilvl="1" w:tplc="7D6C0A90" w:tentative="1">
      <w:start w:val="1"/>
      <w:numFmt w:val="lowerLetter"/>
      <w:lvlText w:val="%2."/>
      <w:lvlJc w:val="left"/>
      <w:pPr>
        <w:ind w:left="1440" w:hanging="360"/>
      </w:pPr>
    </w:lvl>
    <w:lvl w:ilvl="2" w:tplc="871A51DC" w:tentative="1">
      <w:start w:val="1"/>
      <w:numFmt w:val="lowerRoman"/>
      <w:lvlText w:val="%3."/>
      <w:lvlJc w:val="right"/>
      <w:pPr>
        <w:ind w:left="2160" w:hanging="180"/>
      </w:pPr>
    </w:lvl>
    <w:lvl w:ilvl="3" w:tplc="C26AD0A4" w:tentative="1">
      <w:start w:val="1"/>
      <w:numFmt w:val="decimal"/>
      <w:lvlText w:val="%4."/>
      <w:lvlJc w:val="left"/>
      <w:pPr>
        <w:ind w:left="2880" w:hanging="360"/>
      </w:pPr>
    </w:lvl>
    <w:lvl w:ilvl="4" w:tplc="C3148644" w:tentative="1">
      <w:start w:val="1"/>
      <w:numFmt w:val="lowerLetter"/>
      <w:lvlText w:val="%5."/>
      <w:lvlJc w:val="left"/>
      <w:pPr>
        <w:ind w:left="3600" w:hanging="360"/>
      </w:pPr>
    </w:lvl>
    <w:lvl w:ilvl="5" w:tplc="55760F1C" w:tentative="1">
      <w:start w:val="1"/>
      <w:numFmt w:val="lowerRoman"/>
      <w:lvlText w:val="%6."/>
      <w:lvlJc w:val="right"/>
      <w:pPr>
        <w:ind w:left="4320" w:hanging="180"/>
      </w:pPr>
    </w:lvl>
    <w:lvl w:ilvl="6" w:tplc="15362B6C" w:tentative="1">
      <w:start w:val="1"/>
      <w:numFmt w:val="decimal"/>
      <w:lvlText w:val="%7."/>
      <w:lvlJc w:val="left"/>
      <w:pPr>
        <w:ind w:left="5040" w:hanging="360"/>
      </w:pPr>
    </w:lvl>
    <w:lvl w:ilvl="7" w:tplc="5BDEBC64" w:tentative="1">
      <w:start w:val="1"/>
      <w:numFmt w:val="lowerLetter"/>
      <w:lvlText w:val="%8."/>
      <w:lvlJc w:val="left"/>
      <w:pPr>
        <w:ind w:left="5760" w:hanging="360"/>
      </w:pPr>
    </w:lvl>
    <w:lvl w:ilvl="8" w:tplc="CEC050C2" w:tentative="1">
      <w:start w:val="1"/>
      <w:numFmt w:val="lowerRoman"/>
      <w:lvlText w:val="%9."/>
      <w:lvlJc w:val="right"/>
      <w:pPr>
        <w:ind w:left="6480" w:hanging="180"/>
      </w:pPr>
    </w:lvl>
  </w:abstractNum>
  <w:abstractNum w:abstractNumId="8" w15:restartNumberingAfterBreak="0">
    <w:nsid w:val="6F9D315D"/>
    <w:multiLevelType w:val="hybridMultilevel"/>
    <w:tmpl w:val="FE662C62"/>
    <w:lvl w:ilvl="0" w:tplc="E7068A00">
      <w:start w:val="38"/>
      <w:numFmt w:val="bullet"/>
      <w:lvlText w:val="-"/>
      <w:lvlJc w:val="left"/>
      <w:pPr>
        <w:tabs>
          <w:tab w:val="num" w:pos="720"/>
        </w:tabs>
        <w:ind w:left="720" w:hanging="360"/>
      </w:pPr>
      <w:rPr>
        <w:rFonts w:ascii="Tahoma" w:eastAsia="Times New Roman" w:hAnsi="Tahoma" w:cs="Tahoma" w:hint="default"/>
      </w:rPr>
    </w:lvl>
    <w:lvl w:ilvl="1" w:tplc="ABA0ACD4" w:tentative="1">
      <w:start w:val="1"/>
      <w:numFmt w:val="bullet"/>
      <w:lvlText w:val="o"/>
      <w:lvlJc w:val="left"/>
      <w:pPr>
        <w:tabs>
          <w:tab w:val="num" w:pos="1440"/>
        </w:tabs>
        <w:ind w:left="1440" w:hanging="360"/>
      </w:pPr>
      <w:rPr>
        <w:rFonts w:ascii="Courier New" w:hAnsi="Courier New" w:cs="Courier New" w:hint="default"/>
      </w:rPr>
    </w:lvl>
    <w:lvl w:ilvl="2" w:tplc="BB7C310E" w:tentative="1">
      <w:start w:val="1"/>
      <w:numFmt w:val="bullet"/>
      <w:lvlText w:val=""/>
      <w:lvlJc w:val="left"/>
      <w:pPr>
        <w:tabs>
          <w:tab w:val="num" w:pos="2160"/>
        </w:tabs>
        <w:ind w:left="2160" w:hanging="360"/>
      </w:pPr>
      <w:rPr>
        <w:rFonts w:ascii="Wingdings" w:hAnsi="Wingdings" w:hint="default"/>
      </w:rPr>
    </w:lvl>
    <w:lvl w:ilvl="3" w:tplc="42C6002C" w:tentative="1">
      <w:start w:val="1"/>
      <w:numFmt w:val="bullet"/>
      <w:lvlText w:val=""/>
      <w:lvlJc w:val="left"/>
      <w:pPr>
        <w:tabs>
          <w:tab w:val="num" w:pos="2880"/>
        </w:tabs>
        <w:ind w:left="2880" w:hanging="360"/>
      </w:pPr>
      <w:rPr>
        <w:rFonts w:ascii="Symbol" w:hAnsi="Symbol" w:hint="default"/>
      </w:rPr>
    </w:lvl>
    <w:lvl w:ilvl="4" w:tplc="FCCCB2C6" w:tentative="1">
      <w:start w:val="1"/>
      <w:numFmt w:val="bullet"/>
      <w:lvlText w:val="o"/>
      <w:lvlJc w:val="left"/>
      <w:pPr>
        <w:tabs>
          <w:tab w:val="num" w:pos="3600"/>
        </w:tabs>
        <w:ind w:left="3600" w:hanging="360"/>
      </w:pPr>
      <w:rPr>
        <w:rFonts w:ascii="Courier New" w:hAnsi="Courier New" w:cs="Courier New" w:hint="default"/>
      </w:rPr>
    </w:lvl>
    <w:lvl w:ilvl="5" w:tplc="D97ABB26" w:tentative="1">
      <w:start w:val="1"/>
      <w:numFmt w:val="bullet"/>
      <w:lvlText w:val=""/>
      <w:lvlJc w:val="left"/>
      <w:pPr>
        <w:tabs>
          <w:tab w:val="num" w:pos="4320"/>
        </w:tabs>
        <w:ind w:left="4320" w:hanging="360"/>
      </w:pPr>
      <w:rPr>
        <w:rFonts w:ascii="Wingdings" w:hAnsi="Wingdings" w:hint="default"/>
      </w:rPr>
    </w:lvl>
    <w:lvl w:ilvl="6" w:tplc="490CB7DC" w:tentative="1">
      <w:start w:val="1"/>
      <w:numFmt w:val="bullet"/>
      <w:lvlText w:val=""/>
      <w:lvlJc w:val="left"/>
      <w:pPr>
        <w:tabs>
          <w:tab w:val="num" w:pos="5040"/>
        </w:tabs>
        <w:ind w:left="5040" w:hanging="360"/>
      </w:pPr>
      <w:rPr>
        <w:rFonts w:ascii="Symbol" w:hAnsi="Symbol" w:hint="default"/>
      </w:rPr>
    </w:lvl>
    <w:lvl w:ilvl="7" w:tplc="0794F438" w:tentative="1">
      <w:start w:val="1"/>
      <w:numFmt w:val="bullet"/>
      <w:lvlText w:val="o"/>
      <w:lvlJc w:val="left"/>
      <w:pPr>
        <w:tabs>
          <w:tab w:val="num" w:pos="5760"/>
        </w:tabs>
        <w:ind w:left="5760" w:hanging="360"/>
      </w:pPr>
      <w:rPr>
        <w:rFonts w:ascii="Courier New" w:hAnsi="Courier New" w:cs="Courier New" w:hint="default"/>
      </w:rPr>
    </w:lvl>
    <w:lvl w:ilvl="8" w:tplc="8CC62AE4" w:tentative="1">
      <w:start w:val="1"/>
      <w:numFmt w:val="bullet"/>
      <w:lvlText w:val=""/>
      <w:lvlJc w:val="left"/>
      <w:pPr>
        <w:tabs>
          <w:tab w:val="num" w:pos="6480"/>
        </w:tabs>
        <w:ind w:left="6480" w:hanging="360"/>
      </w:pPr>
      <w:rPr>
        <w:rFonts w:ascii="Wingdings" w:hAnsi="Wingdings" w:hint="default"/>
      </w:rPr>
    </w:lvl>
  </w:abstractNum>
  <w:num w:numId="1" w16cid:durableId="49497033">
    <w:abstractNumId w:val="5"/>
  </w:num>
  <w:num w:numId="2" w16cid:durableId="1687899778">
    <w:abstractNumId w:val="2"/>
  </w:num>
  <w:num w:numId="3" w16cid:durableId="1151948774">
    <w:abstractNumId w:val="6"/>
  </w:num>
  <w:num w:numId="4" w16cid:durableId="810708170">
    <w:abstractNumId w:val="8"/>
  </w:num>
  <w:num w:numId="5" w16cid:durableId="141384778">
    <w:abstractNumId w:val="3"/>
  </w:num>
  <w:num w:numId="6" w16cid:durableId="763380764">
    <w:abstractNumId w:val="1"/>
  </w:num>
  <w:num w:numId="7" w16cid:durableId="1552882707">
    <w:abstractNumId w:val="0"/>
  </w:num>
  <w:num w:numId="8" w16cid:durableId="1236352387">
    <w:abstractNumId w:val="4"/>
  </w:num>
  <w:num w:numId="9" w16cid:durableId="2921791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3AB"/>
    <w:rsid w:val="00011307"/>
    <w:rsid w:val="00034885"/>
    <w:rsid w:val="00044531"/>
    <w:rsid w:val="00050807"/>
    <w:rsid w:val="00054C49"/>
    <w:rsid w:val="000566AF"/>
    <w:rsid w:val="00057228"/>
    <w:rsid w:val="00057D38"/>
    <w:rsid w:val="0006251C"/>
    <w:rsid w:val="00062C16"/>
    <w:rsid w:val="0006739E"/>
    <w:rsid w:val="0007438D"/>
    <w:rsid w:val="000751BD"/>
    <w:rsid w:val="000A02B0"/>
    <w:rsid w:val="000B24D5"/>
    <w:rsid w:val="000D0FDD"/>
    <w:rsid w:val="000D45FE"/>
    <w:rsid w:val="000F1825"/>
    <w:rsid w:val="000F393F"/>
    <w:rsid w:val="00104A04"/>
    <w:rsid w:val="00107F13"/>
    <w:rsid w:val="00111982"/>
    <w:rsid w:val="00116BA0"/>
    <w:rsid w:val="00130217"/>
    <w:rsid w:val="001343E5"/>
    <w:rsid w:val="00157808"/>
    <w:rsid w:val="001622CC"/>
    <w:rsid w:val="00167CE2"/>
    <w:rsid w:val="00170A33"/>
    <w:rsid w:val="00173FF3"/>
    <w:rsid w:val="00177D36"/>
    <w:rsid w:val="001853A9"/>
    <w:rsid w:val="00195EC8"/>
    <w:rsid w:val="001A3270"/>
    <w:rsid w:val="001B2851"/>
    <w:rsid w:val="001B5B1D"/>
    <w:rsid w:val="001B6BCD"/>
    <w:rsid w:val="001D21FE"/>
    <w:rsid w:val="001D4A71"/>
    <w:rsid w:val="001E5476"/>
    <w:rsid w:val="001F15CB"/>
    <w:rsid w:val="001F1B9D"/>
    <w:rsid w:val="001F401F"/>
    <w:rsid w:val="002030DC"/>
    <w:rsid w:val="00210E05"/>
    <w:rsid w:val="00226112"/>
    <w:rsid w:val="00233563"/>
    <w:rsid w:val="00233BC3"/>
    <w:rsid w:val="002341C9"/>
    <w:rsid w:val="002358F8"/>
    <w:rsid w:val="00244E26"/>
    <w:rsid w:val="00244EC9"/>
    <w:rsid w:val="002457D1"/>
    <w:rsid w:val="0024769D"/>
    <w:rsid w:val="00250B12"/>
    <w:rsid w:val="002562A1"/>
    <w:rsid w:val="00257A25"/>
    <w:rsid w:val="0026064A"/>
    <w:rsid w:val="002720A7"/>
    <w:rsid w:val="002761B4"/>
    <w:rsid w:val="0029132D"/>
    <w:rsid w:val="0029210E"/>
    <w:rsid w:val="002A0765"/>
    <w:rsid w:val="002A4097"/>
    <w:rsid w:val="002B07BB"/>
    <w:rsid w:val="002C0D3C"/>
    <w:rsid w:val="002C2290"/>
    <w:rsid w:val="002C61F6"/>
    <w:rsid w:val="002C6652"/>
    <w:rsid w:val="002D3E90"/>
    <w:rsid w:val="002D43AF"/>
    <w:rsid w:val="002D6066"/>
    <w:rsid w:val="002E03C5"/>
    <w:rsid w:val="002E426B"/>
    <w:rsid w:val="002E5082"/>
    <w:rsid w:val="002F1C98"/>
    <w:rsid w:val="0030373B"/>
    <w:rsid w:val="00305602"/>
    <w:rsid w:val="00305AD9"/>
    <w:rsid w:val="00314909"/>
    <w:rsid w:val="00336895"/>
    <w:rsid w:val="0034090F"/>
    <w:rsid w:val="003510EC"/>
    <w:rsid w:val="0035543E"/>
    <w:rsid w:val="00364770"/>
    <w:rsid w:val="00367769"/>
    <w:rsid w:val="00381D49"/>
    <w:rsid w:val="003913C4"/>
    <w:rsid w:val="003927D9"/>
    <w:rsid w:val="003A0590"/>
    <w:rsid w:val="003A23AB"/>
    <w:rsid w:val="003A4C0F"/>
    <w:rsid w:val="003C1602"/>
    <w:rsid w:val="003D0277"/>
    <w:rsid w:val="003D1E56"/>
    <w:rsid w:val="003E1E22"/>
    <w:rsid w:val="003E2A91"/>
    <w:rsid w:val="003E5245"/>
    <w:rsid w:val="003F5583"/>
    <w:rsid w:val="004022A3"/>
    <w:rsid w:val="004029E2"/>
    <w:rsid w:val="00407363"/>
    <w:rsid w:val="00414A86"/>
    <w:rsid w:val="00417B4F"/>
    <w:rsid w:val="00420851"/>
    <w:rsid w:val="00423F90"/>
    <w:rsid w:val="00430408"/>
    <w:rsid w:val="00430AF2"/>
    <w:rsid w:val="004345A7"/>
    <w:rsid w:val="00434C1C"/>
    <w:rsid w:val="00436894"/>
    <w:rsid w:val="004409EE"/>
    <w:rsid w:val="00450A78"/>
    <w:rsid w:val="004661EA"/>
    <w:rsid w:val="00467287"/>
    <w:rsid w:val="0047584B"/>
    <w:rsid w:val="00477343"/>
    <w:rsid w:val="00485210"/>
    <w:rsid w:val="004A1006"/>
    <w:rsid w:val="004A625F"/>
    <w:rsid w:val="004B085C"/>
    <w:rsid w:val="004C414E"/>
    <w:rsid w:val="004D78F3"/>
    <w:rsid w:val="004E1BCF"/>
    <w:rsid w:val="004E22A4"/>
    <w:rsid w:val="004E75DF"/>
    <w:rsid w:val="004F1F2D"/>
    <w:rsid w:val="00507BA5"/>
    <w:rsid w:val="00511D8D"/>
    <w:rsid w:val="00514328"/>
    <w:rsid w:val="005146B5"/>
    <w:rsid w:val="00516C07"/>
    <w:rsid w:val="00520B58"/>
    <w:rsid w:val="00534E22"/>
    <w:rsid w:val="00540663"/>
    <w:rsid w:val="00540A73"/>
    <w:rsid w:val="00543837"/>
    <w:rsid w:val="005522AE"/>
    <w:rsid w:val="00556E04"/>
    <w:rsid w:val="00566C18"/>
    <w:rsid w:val="00574458"/>
    <w:rsid w:val="005755BD"/>
    <w:rsid w:val="00582251"/>
    <w:rsid w:val="00597508"/>
    <w:rsid w:val="00597EF4"/>
    <w:rsid w:val="005A3CCB"/>
    <w:rsid w:val="005C643B"/>
    <w:rsid w:val="005D4510"/>
    <w:rsid w:val="005D4BA1"/>
    <w:rsid w:val="005D59DA"/>
    <w:rsid w:val="005D6C56"/>
    <w:rsid w:val="005D76A3"/>
    <w:rsid w:val="005D7C05"/>
    <w:rsid w:val="005E50DF"/>
    <w:rsid w:val="005E52AA"/>
    <w:rsid w:val="005F3C82"/>
    <w:rsid w:val="00613A6C"/>
    <w:rsid w:val="00627D8B"/>
    <w:rsid w:val="0063208B"/>
    <w:rsid w:val="006364EE"/>
    <w:rsid w:val="00643737"/>
    <w:rsid w:val="00664954"/>
    <w:rsid w:val="00676688"/>
    <w:rsid w:val="006863C5"/>
    <w:rsid w:val="00692CCF"/>
    <w:rsid w:val="00694D57"/>
    <w:rsid w:val="006A01DC"/>
    <w:rsid w:val="006A0E78"/>
    <w:rsid w:val="006A4F0A"/>
    <w:rsid w:val="006B7763"/>
    <w:rsid w:val="006C1375"/>
    <w:rsid w:val="006C7826"/>
    <w:rsid w:val="006D3D97"/>
    <w:rsid w:val="006D5631"/>
    <w:rsid w:val="006E1C53"/>
    <w:rsid w:val="006F195B"/>
    <w:rsid w:val="006F28A3"/>
    <w:rsid w:val="006F6F29"/>
    <w:rsid w:val="00700D97"/>
    <w:rsid w:val="00710091"/>
    <w:rsid w:val="0071353E"/>
    <w:rsid w:val="00713EAB"/>
    <w:rsid w:val="00716C15"/>
    <w:rsid w:val="007229E9"/>
    <w:rsid w:val="007338FA"/>
    <w:rsid w:val="00737436"/>
    <w:rsid w:val="00737710"/>
    <w:rsid w:val="0074541D"/>
    <w:rsid w:val="007454EE"/>
    <w:rsid w:val="00753980"/>
    <w:rsid w:val="00756468"/>
    <w:rsid w:val="00760F53"/>
    <w:rsid w:val="00765ABC"/>
    <w:rsid w:val="007677C3"/>
    <w:rsid w:val="0079179C"/>
    <w:rsid w:val="007976A9"/>
    <w:rsid w:val="00797CB0"/>
    <w:rsid w:val="007A40A5"/>
    <w:rsid w:val="007C39F7"/>
    <w:rsid w:val="007C63E7"/>
    <w:rsid w:val="007D1948"/>
    <w:rsid w:val="007D35BD"/>
    <w:rsid w:val="007E39D0"/>
    <w:rsid w:val="007E4772"/>
    <w:rsid w:val="007E6661"/>
    <w:rsid w:val="007F0662"/>
    <w:rsid w:val="007F25A3"/>
    <w:rsid w:val="007F715F"/>
    <w:rsid w:val="0080614A"/>
    <w:rsid w:val="00817E94"/>
    <w:rsid w:val="008222B7"/>
    <w:rsid w:val="00825D0D"/>
    <w:rsid w:val="00844875"/>
    <w:rsid w:val="00846D4B"/>
    <w:rsid w:val="008477BD"/>
    <w:rsid w:val="008520E8"/>
    <w:rsid w:val="00854646"/>
    <w:rsid w:val="0086014D"/>
    <w:rsid w:val="00860321"/>
    <w:rsid w:val="00866FE3"/>
    <w:rsid w:val="00870BD8"/>
    <w:rsid w:val="00872A1E"/>
    <w:rsid w:val="008777D8"/>
    <w:rsid w:val="0089650B"/>
    <w:rsid w:val="0089688C"/>
    <w:rsid w:val="008A06D2"/>
    <w:rsid w:val="008A120A"/>
    <w:rsid w:val="008A6E16"/>
    <w:rsid w:val="008B0195"/>
    <w:rsid w:val="008B0B37"/>
    <w:rsid w:val="008B6490"/>
    <w:rsid w:val="008C07CA"/>
    <w:rsid w:val="008C1D14"/>
    <w:rsid w:val="008C1EE5"/>
    <w:rsid w:val="008C774C"/>
    <w:rsid w:val="008F414C"/>
    <w:rsid w:val="00907F3C"/>
    <w:rsid w:val="00913C8E"/>
    <w:rsid w:val="0091725C"/>
    <w:rsid w:val="00921BEF"/>
    <w:rsid w:val="00925F2F"/>
    <w:rsid w:val="00926A17"/>
    <w:rsid w:val="009303F5"/>
    <w:rsid w:val="00936B86"/>
    <w:rsid w:val="00940BB0"/>
    <w:rsid w:val="009508E4"/>
    <w:rsid w:val="009522C5"/>
    <w:rsid w:val="00961E95"/>
    <w:rsid w:val="0096361C"/>
    <w:rsid w:val="00964EC1"/>
    <w:rsid w:val="0096789F"/>
    <w:rsid w:val="00981EAB"/>
    <w:rsid w:val="00985772"/>
    <w:rsid w:val="00985920"/>
    <w:rsid w:val="009A6007"/>
    <w:rsid w:val="009A6339"/>
    <w:rsid w:val="009B1572"/>
    <w:rsid w:val="009B28F2"/>
    <w:rsid w:val="009C25C1"/>
    <w:rsid w:val="009C6FA0"/>
    <w:rsid w:val="009D4A0D"/>
    <w:rsid w:val="009E0757"/>
    <w:rsid w:val="009F1D1D"/>
    <w:rsid w:val="00A02DF6"/>
    <w:rsid w:val="00A04D80"/>
    <w:rsid w:val="00A059D2"/>
    <w:rsid w:val="00A217B4"/>
    <w:rsid w:val="00A22893"/>
    <w:rsid w:val="00A266C6"/>
    <w:rsid w:val="00A3213E"/>
    <w:rsid w:val="00A3457F"/>
    <w:rsid w:val="00A36CAE"/>
    <w:rsid w:val="00A36D7E"/>
    <w:rsid w:val="00A419DD"/>
    <w:rsid w:val="00A423AB"/>
    <w:rsid w:val="00A426A0"/>
    <w:rsid w:val="00A57BD3"/>
    <w:rsid w:val="00A70176"/>
    <w:rsid w:val="00A716F1"/>
    <w:rsid w:val="00A94924"/>
    <w:rsid w:val="00AB15ED"/>
    <w:rsid w:val="00AB1B8F"/>
    <w:rsid w:val="00AB3947"/>
    <w:rsid w:val="00AB5B41"/>
    <w:rsid w:val="00AB7AC0"/>
    <w:rsid w:val="00AC29DA"/>
    <w:rsid w:val="00AC3B66"/>
    <w:rsid w:val="00AD133A"/>
    <w:rsid w:val="00AD192F"/>
    <w:rsid w:val="00AE3AA3"/>
    <w:rsid w:val="00AE46F2"/>
    <w:rsid w:val="00AF4864"/>
    <w:rsid w:val="00B03841"/>
    <w:rsid w:val="00B263C5"/>
    <w:rsid w:val="00B32DE9"/>
    <w:rsid w:val="00B37A60"/>
    <w:rsid w:val="00B40816"/>
    <w:rsid w:val="00B41859"/>
    <w:rsid w:val="00B43D80"/>
    <w:rsid w:val="00B45525"/>
    <w:rsid w:val="00B476E9"/>
    <w:rsid w:val="00B50710"/>
    <w:rsid w:val="00B52B2B"/>
    <w:rsid w:val="00B56DB6"/>
    <w:rsid w:val="00B5781E"/>
    <w:rsid w:val="00B63B67"/>
    <w:rsid w:val="00B63C04"/>
    <w:rsid w:val="00B722B9"/>
    <w:rsid w:val="00B72411"/>
    <w:rsid w:val="00B83366"/>
    <w:rsid w:val="00BB31D8"/>
    <w:rsid w:val="00BB5AAB"/>
    <w:rsid w:val="00BB6554"/>
    <w:rsid w:val="00BD4967"/>
    <w:rsid w:val="00BE7A22"/>
    <w:rsid w:val="00C00D16"/>
    <w:rsid w:val="00C04AD5"/>
    <w:rsid w:val="00C12AF2"/>
    <w:rsid w:val="00C13E49"/>
    <w:rsid w:val="00C1529F"/>
    <w:rsid w:val="00C23953"/>
    <w:rsid w:val="00C24AC5"/>
    <w:rsid w:val="00C30B02"/>
    <w:rsid w:val="00C3188C"/>
    <w:rsid w:val="00C366C7"/>
    <w:rsid w:val="00C42115"/>
    <w:rsid w:val="00C45570"/>
    <w:rsid w:val="00C52557"/>
    <w:rsid w:val="00C53EC6"/>
    <w:rsid w:val="00C5568B"/>
    <w:rsid w:val="00C63419"/>
    <w:rsid w:val="00C64706"/>
    <w:rsid w:val="00C7342C"/>
    <w:rsid w:val="00C87F9A"/>
    <w:rsid w:val="00C97236"/>
    <w:rsid w:val="00CA005B"/>
    <w:rsid w:val="00CA0F4A"/>
    <w:rsid w:val="00CA1A5E"/>
    <w:rsid w:val="00CB6098"/>
    <w:rsid w:val="00CB73D9"/>
    <w:rsid w:val="00CC6ECF"/>
    <w:rsid w:val="00CD116E"/>
    <w:rsid w:val="00CD2ECD"/>
    <w:rsid w:val="00CD310C"/>
    <w:rsid w:val="00CD7BF7"/>
    <w:rsid w:val="00CE140C"/>
    <w:rsid w:val="00CE70E6"/>
    <w:rsid w:val="00CF0A0B"/>
    <w:rsid w:val="00D06396"/>
    <w:rsid w:val="00D0780D"/>
    <w:rsid w:val="00D113E5"/>
    <w:rsid w:val="00D13C46"/>
    <w:rsid w:val="00D16C62"/>
    <w:rsid w:val="00D24BAB"/>
    <w:rsid w:val="00D27EE6"/>
    <w:rsid w:val="00D31C48"/>
    <w:rsid w:val="00D41DED"/>
    <w:rsid w:val="00D44A28"/>
    <w:rsid w:val="00D46DEF"/>
    <w:rsid w:val="00D52C2E"/>
    <w:rsid w:val="00D5757C"/>
    <w:rsid w:val="00D60BEB"/>
    <w:rsid w:val="00D61DB6"/>
    <w:rsid w:val="00D76DAA"/>
    <w:rsid w:val="00D800F0"/>
    <w:rsid w:val="00D80168"/>
    <w:rsid w:val="00D82CB3"/>
    <w:rsid w:val="00D90D9B"/>
    <w:rsid w:val="00D90F71"/>
    <w:rsid w:val="00D91E88"/>
    <w:rsid w:val="00D92AAF"/>
    <w:rsid w:val="00D94799"/>
    <w:rsid w:val="00DA3776"/>
    <w:rsid w:val="00DC77A7"/>
    <w:rsid w:val="00DE0A91"/>
    <w:rsid w:val="00DE7BBC"/>
    <w:rsid w:val="00E03D90"/>
    <w:rsid w:val="00E12613"/>
    <w:rsid w:val="00E26A45"/>
    <w:rsid w:val="00E35338"/>
    <w:rsid w:val="00E44B38"/>
    <w:rsid w:val="00E5764C"/>
    <w:rsid w:val="00E60191"/>
    <w:rsid w:val="00E65FF6"/>
    <w:rsid w:val="00E71B0D"/>
    <w:rsid w:val="00E77939"/>
    <w:rsid w:val="00E80F36"/>
    <w:rsid w:val="00E87647"/>
    <w:rsid w:val="00E909BC"/>
    <w:rsid w:val="00E96CC5"/>
    <w:rsid w:val="00EA0643"/>
    <w:rsid w:val="00EA17CF"/>
    <w:rsid w:val="00EA56E0"/>
    <w:rsid w:val="00EA57AF"/>
    <w:rsid w:val="00EB08ED"/>
    <w:rsid w:val="00EB328F"/>
    <w:rsid w:val="00ED2E74"/>
    <w:rsid w:val="00EE3E80"/>
    <w:rsid w:val="00EE753A"/>
    <w:rsid w:val="00EE7C1D"/>
    <w:rsid w:val="00EF5E15"/>
    <w:rsid w:val="00F077E6"/>
    <w:rsid w:val="00F12AC2"/>
    <w:rsid w:val="00F3147B"/>
    <w:rsid w:val="00F4060E"/>
    <w:rsid w:val="00F409A7"/>
    <w:rsid w:val="00F44F62"/>
    <w:rsid w:val="00F469D7"/>
    <w:rsid w:val="00F46A07"/>
    <w:rsid w:val="00F538B5"/>
    <w:rsid w:val="00F549D2"/>
    <w:rsid w:val="00F563BB"/>
    <w:rsid w:val="00F652C1"/>
    <w:rsid w:val="00F70C4B"/>
    <w:rsid w:val="00F7440A"/>
    <w:rsid w:val="00FB6576"/>
    <w:rsid w:val="00FC0E74"/>
    <w:rsid w:val="00FD199A"/>
    <w:rsid w:val="00FD5E62"/>
    <w:rsid w:val="00FE2F27"/>
    <w:rsid w:val="00FF1E1E"/>
    <w:rsid w:val="00FF3E18"/>
    <w:rsid w:val="00FF73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D67C84B"/>
  <w15:chartTrackingRefBased/>
  <w15:docId w15:val="{B999ECDB-3525-49FA-A4CE-D11D0BEC7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E78"/>
    <w:rPr>
      <w:sz w:val="24"/>
      <w:szCs w:val="24"/>
    </w:rPr>
  </w:style>
  <w:style w:type="paragraph" w:styleId="Overskrift1">
    <w:name w:val="heading 1"/>
    <w:basedOn w:val="Normal"/>
    <w:next w:val="Normal"/>
    <w:qFormat/>
    <w:rsid w:val="00AB15ED"/>
    <w:pPr>
      <w:keepNext/>
      <w:spacing w:before="240" w:after="240"/>
      <w:outlineLvl w:val="0"/>
    </w:pPr>
    <w:rPr>
      <w:rFonts w:cs="Arial"/>
      <w:b/>
      <w:bCs/>
      <w:kern w:val="32"/>
      <w:sz w:val="28"/>
      <w:szCs w:val="28"/>
    </w:rPr>
  </w:style>
  <w:style w:type="paragraph" w:styleId="Overskrift2">
    <w:name w:val="heading 2"/>
    <w:basedOn w:val="Normal"/>
    <w:next w:val="Normal"/>
    <w:qFormat/>
    <w:rsid w:val="0030373B"/>
    <w:pPr>
      <w:keepNext/>
      <w:spacing w:before="240" w:after="120"/>
      <w:outlineLvl w:val="1"/>
    </w:pPr>
    <w:rPr>
      <w:rFonts w:cs="Arial"/>
      <w:b/>
      <w:bCs/>
      <w:iCs/>
      <w:szCs w:val="28"/>
    </w:rPr>
  </w:style>
  <w:style w:type="paragraph" w:styleId="Overskrift3">
    <w:name w:val="heading 3"/>
    <w:basedOn w:val="Normal"/>
    <w:next w:val="Normal"/>
    <w:autoRedefine/>
    <w:qFormat/>
    <w:rsid w:val="00D13C46"/>
    <w:pPr>
      <w:keepNext/>
      <w:spacing w:before="240" w:after="120"/>
      <w:outlineLvl w:val="2"/>
    </w:pPr>
    <w:rPr>
      <w:rFonts w:cs="Arial"/>
      <w:bCs/>
      <w:i/>
      <w:szCs w:val="26"/>
    </w:rPr>
  </w:style>
  <w:style w:type="paragraph" w:styleId="Overskrift4">
    <w:name w:val="heading 4"/>
    <w:basedOn w:val="Normal"/>
    <w:next w:val="Normal"/>
    <w:link w:val="Overskrift4Tegn"/>
    <w:semiHidden/>
    <w:unhideWhenUsed/>
    <w:qFormat/>
    <w:rsid w:val="00C6341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C24AC5"/>
    <w:pPr>
      <w:tabs>
        <w:tab w:val="center" w:pos="4536"/>
        <w:tab w:val="right" w:pos="9072"/>
      </w:tabs>
    </w:pPr>
    <w:rPr>
      <w:sz w:val="16"/>
    </w:rPr>
  </w:style>
  <w:style w:type="paragraph" w:styleId="Bunntekst">
    <w:name w:val="footer"/>
    <w:basedOn w:val="Normal"/>
    <w:rsid w:val="003927D9"/>
    <w:pPr>
      <w:tabs>
        <w:tab w:val="center" w:pos="4536"/>
        <w:tab w:val="right" w:pos="9072"/>
      </w:tabs>
    </w:pPr>
  </w:style>
  <w:style w:type="table" w:styleId="Tabellrutenett">
    <w:name w:val="Table Grid"/>
    <w:basedOn w:val="Vanligtabell"/>
    <w:rsid w:val="00C1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rsid w:val="00485210"/>
  </w:style>
  <w:style w:type="paragraph" w:customStyle="1" w:styleId="Sakstittel1">
    <w:name w:val="Sakstittel1"/>
    <w:basedOn w:val="Overskrift1"/>
    <w:rsid w:val="00E87647"/>
  </w:style>
  <w:style w:type="paragraph" w:customStyle="1" w:styleId="Sakstittel2">
    <w:name w:val="Sakstittel2"/>
    <w:basedOn w:val="Overskrift2"/>
    <w:rsid w:val="00E87647"/>
  </w:style>
  <w:style w:type="paragraph" w:styleId="NormalWeb">
    <w:name w:val="Normal (Web)"/>
    <w:basedOn w:val="Normal"/>
    <w:rsid w:val="00940BB0"/>
    <w:pPr>
      <w:spacing w:before="100" w:beforeAutospacing="1" w:after="100" w:afterAutospacing="1"/>
    </w:pPr>
    <w:rPr>
      <w:color w:val="000000"/>
    </w:rPr>
  </w:style>
  <w:style w:type="paragraph" w:customStyle="1" w:styleId="Avsender1">
    <w:name w:val="Avsender 1"/>
    <w:basedOn w:val="Overskrift1"/>
    <w:next w:val="Normal"/>
    <w:rsid w:val="00B5781E"/>
    <w:pPr>
      <w:spacing w:before="80" w:after="80"/>
      <w:jc w:val="both"/>
    </w:pPr>
    <w:rPr>
      <w:sz w:val="32"/>
    </w:rPr>
  </w:style>
  <w:style w:type="paragraph" w:customStyle="1" w:styleId="Avsender2">
    <w:name w:val="Avsender 2"/>
    <w:basedOn w:val="Avsender1"/>
    <w:next w:val="Normal"/>
    <w:rsid w:val="00B5781E"/>
    <w:pPr>
      <w:spacing w:before="0" w:after="0"/>
    </w:pPr>
    <w:rPr>
      <w:sz w:val="28"/>
    </w:rPr>
  </w:style>
  <w:style w:type="paragraph" w:customStyle="1" w:styleId="Avsender3">
    <w:name w:val="Avsender 3"/>
    <w:basedOn w:val="Avsender2"/>
    <w:rsid w:val="00B5781E"/>
    <w:rPr>
      <w:b w:val="0"/>
    </w:rPr>
  </w:style>
  <w:style w:type="paragraph" w:customStyle="1" w:styleId="Luft12">
    <w:name w:val="Luft 12"/>
    <w:basedOn w:val="Normal"/>
    <w:next w:val="Normal"/>
    <w:rsid w:val="00B5781E"/>
    <w:pPr>
      <w:jc w:val="both"/>
    </w:pPr>
    <w:rPr>
      <w:color w:val="C0C0C0"/>
    </w:rPr>
  </w:style>
  <w:style w:type="paragraph" w:customStyle="1" w:styleId="Luft36">
    <w:name w:val="Luft 36"/>
    <w:basedOn w:val="Luft12"/>
    <w:next w:val="Normal"/>
    <w:rsid w:val="00B5781E"/>
    <w:pPr>
      <w:spacing w:before="480"/>
    </w:pPr>
  </w:style>
  <w:style w:type="paragraph" w:customStyle="1" w:styleId="Uoff">
    <w:name w:val="Uoff"/>
    <w:basedOn w:val="Normal"/>
    <w:rsid w:val="00B5781E"/>
    <w:pPr>
      <w:spacing w:before="60"/>
      <w:jc w:val="right"/>
    </w:pPr>
    <w:rPr>
      <w:b/>
    </w:rPr>
  </w:style>
  <w:style w:type="paragraph" w:styleId="Listeavsnitt">
    <w:name w:val="List Paragraph"/>
    <w:basedOn w:val="Normal"/>
    <w:uiPriority w:val="34"/>
    <w:qFormat/>
    <w:rsid w:val="00737710"/>
    <w:pPr>
      <w:ind w:left="720"/>
      <w:contextualSpacing/>
    </w:pPr>
  </w:style>
  <w:style w:type="character" w:customStyle="1" w:styleId="Overskrift4Tegn">
    <w:name w:val="Overskrift 4 Tegn"/>
    <w:basedOn w:val="Standardskriftforavsnitt"/>
    <w:link w:val="Overskrift4"/>
    <w:semiHidden/>
    <w:rsid w:val="00C63419"/>
    <w:rPr>
      <w:rFonts w:asciiTheme="majorHAnsi" w:eastAsiaTheme="majorEastAsia" w:hAnsiTheme="majorHAnsi" w:cstheme="majorBidi"/>
      <w:i/>
      <w:iCs/>
      <w:color w:val="2F5496" w:themeColor="accent1" w:themeShade="BF"/>
      <w:sz w:val="24"/>
      <w:szCs w:val="24"/>
    </w:rPr>
  </w:style>
  <w:style w:type="paragraph" w:customStyle="1" w:styleId="Default">
    <w:name w:val="Default"/>
    <w:rsid w:val="00244EC9"/>
    <w:pPr>
      <w:autoSpaceDE w:val="0"/>
      <w:autoSpaceDN w:val="0"/>
      <w:adjustRightInd w:val="0"/>
    </w:pPr>
    <w:rPr>
      <w:rFonts w:ascii="Trebuchet MS" w:hAnsi="Trebuchet MS" w:cs="Trebuchet MS"/>
      <w:color w:val="000000"/>
      <w:sz w:val="24"/>
      <w:szCs w:val="24"/>
    </w:rPr>
  </w:style>
  <w:style w:type="character" w:customStyle="1" w:styleId="pt-000003">
    <w:name w:val="pt-000003"/>
    <w:basedOn w:val="Standardskriftforavsnitt"/>
  </w:style>
  <w:style w:type="character" w:customStyle="1" w:styleId="pt-DefaultParagraphFont-000004">
    <w:name w:val="pt-DefaultParagraphFont-000004"/>
    <w:basedOn w:val="Standardskriftforavsnitt"/>
  </w:style>
  <w:style w:type="character" w:customStyle="1" w:styleId="pt-DefaultParagraphFont-000005">
    <w:name w:val="pt-DefaultParagraphFont-000005"/>
    <w:basedOn w:val="Standardskriftforavsnitt"/>
  </w:style>
  <w:style w:type="paragraph" w:customStyle="1" w:styleId="pt-000002">
    <w:name w:val="pt-000002"/>
    <w:basedOn w:val="Normal"/>
    <w:pPr>
      <w:spacing w:after="160"/>
    </w:pPr>
    <w:rPr>
      <w:rFonts w:ascii="Calibri" w:eastAsiaTheme="minorHAnsi" w:hAnsi="Calibri" w:cstheme="minorBidi"/>
      <w:sz w:val="22"/>
      <w:szCs w:val="22"/>
      <w:lang w:eastAsia="en-US"/>
    </w:rPr>
  </w:style>
  <w:style w:type="paragraph" w:customStyle="1" w:styleId="pt-000007">
    <w:name w:val="pt-000007"/>
    <w:basedOn w:val="Normal"/>
    <w:pPr>
      <w:spacing w:after="160"/>
    </w:pPr>
    <w:rPr>
      <w:rFonts w:ascii="Calibri" w:eastAsiaTheme="minorHAnsi" w:hAnsi="Calibri" w:cstheme="minorBidi"/>
      <w:sz w:val="22"/>
      <w:szCs w:val="22"/>
      <w:lang w:eastAsia="en-US"/>
    </w:rPr>
  </w:style>
  <w:style w:type="paragraph" w:customStyle="1" w:styleId="pt-ListParagraph">
    <w:name w:val="pt-ListParagraph"/>
    <w:basedOn w:val="Normal"/>
    <w:pPr>
      <w:spacing w:after="160"/>
    </w:pPr>
    <w:rPr>
      <w:rFonts w:ascii="Calibri" w:eastAsiaTheme="minorHAnsi" w:hAnsi="Calibri" w:cstheme="minorBidi"/>
      <w:sz w:val="22"/>
      <w:szCs w:val="22"/>
      <w:lang w:eastAsia="en-US"/>
    </w:rPr>
  </w:style>
  <w:style w:type="character" w:customStyle="1" w:styleId="pt-DefaultParagraphFont-000009">
    <w:name w:val="pt-DefaultParagraphFont-000009"/>
    <w:basedOn w:val="Standardskriftforavsnitt"/>
  </w:style>
  <w:style w:type="paragraph" w:customStyle="1" w:styleId="pt-ListParagraph-000008">
    <w:name w:val="pt-ListParagraph-000008"/>
    <w:basedOn w:val="Normal"/>
    <w:pPr>
      <w:spacing w:after="160"/>
    </w:pPr>
    <w:rPr>
      <w:rFonts w:ascii="Calibri" w:eastAsiaTheme="minorHAnsi" w:hAnsi="Calibri" w:cstheme="minorBidi"/>
      <w:sz w:val="22"/>
      <w:szCs w:val="22"/>
      <w:lang w:eastAsia="en-US"/>
    </w:rPr>
  </w:style>
  <w:style w:type="paragraph" w:customStyle="1" w:styleId="pt-ListParagraph-000010">
    <w:name w:val="pt-ListParagraph-000010"/>
    <w:basedOn w:val="Normal"/>
    <w:pPr>
      <w:spacing w:after="160"/>
    </w:pPr>
    <w:rPr>
      <w:rFonts w:ascii="Calibri" w:eastAsiaTheme="minorHAnsi" w:hAnsi="Calibri" w:cstheme="minorBidi"/>
      <w:sz w:val="22"/>
      <w:szCs w:val="22"/>
      <w:lang w:eastAsia="en-US"/>
    </w:rPr>
  </w:style>
  <w:style w:type="character" w:customStyle="1" w:styleId="pt-000012">
    <w:name w:val="pt-000012"/>
    <w:basedOn w:val="Standardskriftforavsnitt"/>
  </w:style>
  <w:style w:type="character" w:customStyle="1" w:styleId="pt-DefaultParagraphFont-000013">
    <w:name w:val="pt-DefaultParagraphFont-000013"/>
    <w:basedOn w:val="Standardskriftforavsnitt"/>
  </w:style>
  <w:style w:type="paragraph" w:customStyle="1" w:styleId="pt-000011">
    <w:name w:val="pt-000011"/>
    <w:basedOn w:val="Normal"/>
    <w:pPr>
      <w:spacing w:after="160"/>
    </w:pPr>
    <w:rPr>
      <w:rFonts w:ascii="Calibri" w:eastAsiaTheme="minorHAnsi" w:hAnsi="Calibr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ink/ink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ustomXml" Target="ink/ink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ustomXml" Target="ink/ink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8T08:05:59.449"/>
    </inkml:context>
    <inkml:brush xml:id="br0">
      <inkml:brushProperty name="width" value="0.05" units="cm"/>
      <inkml:brushProperty name="height" value="0.05" units="cm"/>
      <inkml:brushProperty name="color" value="#FFC114"/>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8T08:05:54.386"/>
    </inkml:context>
    <inkml:brush xml:id="br0">
      <inkml:brushProperty name="width" value="0.05" units="cm"/>
      <inkml:brushProperty name="height" value="0.05" units="cm"/>
      <inkml:brushProperty name="color" value="#FFC114"/>
    </inkml:brush>
  </inkml:definitions>
  <inkml:trace contextRef="#ctx0" brushRef="#br0">1 727 24575,'2'1'0,"1"1"0,0-1 0,0 1 0,-1 0 0,1 0 0,-1 0 0,1 0 0,-1 0 0,0 0 0,0 1 0,0-1 0,0 1 0,0 0 0,0-1 0,1 6 0,10 11 0,41 42 0,2-1 0,3-3 0,72 54 0,-117-100 0,0-1 0,0-1 0,1 0 0,1-1 0,26 10 0,-37-16 0,0-1 0,1 1 0,-1-1 0,1-1 0,0 1 0,-1-1 0,1 0 0,-1 0 0,1 0 0,-1-1 0,1 0 0,-1 0 0,1 0 0,-1-1 0,0 0 0,1 0 0,-1 0 0,0-1 0,0 0 0,-1 0 0,7-4 0,25-24 0,-2-2 0,-1 0 0,-1-3 0,-2 0 0,-2-2 0,25-45 0,126-257 0,-163 307 0,72-163 0,-76 164 0,-1-1 0,-1 0 0,-2 0 0,4-41 0,-10 44-1365,-3 7-5461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8T08:05:51.933"/>
    </inkml:context>
    <inkml:brush xml:id="br0">
      <inkml:brushProperty name="width" value="0.05" units="cm"/>
      <inkml:brushProperty name="height" value="0.05" units="cm"/>
      <inkml:brushProperty name="color" value="#FFC114"/>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8T07:50:52.362"/>
    </inkml:context>
    <inkml:brush xml:id="br0">
      <inkml:brushProperty name="width" value="0.05" units="cm"/>
      <inkml:brushProperty name="height" value="0.05" units="cm"/>
      <inkml:brushProperty name="color" value="#FFC114"/>
    </inkml:brush>
  </inkml:definitions>
  <inkml:trace contextRef="#ctx0" brushRef="#br0">1 1 24575,'0'3'0,"0"0"0,1 1 0,0-1 0,0 0 0,0 1 0,0-1 0,0 0 0,1 0 0,-1 0 0,1 0 0,0 0 0,0 0 0,0-1 0,0 1 0,0-1 0,1 1 0,-1-1 0,1 0 0,-1 0 0,1 0 0,0 0 0,0 0 0,0-1 0,0 0 0,0 1 0,0-1 0,1 0 0,-1 0 0,0-1 0,6 2 0,10 1 0,1 0 0,0-1 0,34-1 0,689-3 0,-719 0 0,0 0 0,0-2 0,-1-1 0,31-9 0,-30 6 0,1 2 0,0 1 0,44-4 0,489 8 0,-249 4 0,-260-1 0,54 10 0,48 2 0,-109-12 0,46 9 0,-46-5 0,49 1 0,1603-8 0,-1529-13 0,4 1 0,-129 13 0,0-2 0,70-12 0,-48 6 0,0 3 0,0 2 0,77 6 0,-14 0 0,-15-5 0,125 5 0,-194 2 0,56 15 0,-65-11 0,1-2 0,-1-2 0,47 2 0,1030-8 0,-1085 2 0,0 1 0,34 9 0,-33-6 0,49 3 0,754-6 0,-402-4 0,283 2 0,-670-2 0,58-10 0,-57 5 0,55 0 0,454 8 0,-528 0 0,1 1 0,35 8 0,-34-5 0,0-1 0,26 1 0,713-3 0,-370-4 0,-370 3 0,-1 1 0,35 8 0,-33-5 0,46 3 0,-46-6 0,0 1 0,22 6 0,-22-4 0,0-1 0,25 0 0,88 9 0,-86-6 0,55 0 0,7-10 0,120 5 0,-161 11 0,-52-8 0,0-1 0,30 1 0,-32-4 0,232-3 0,-149-10 0,-48 4 0,55 1 0,-89 6 42,0-1 1,31-8-1,7 0-1534,-36 8-5334</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26e647-edb9-4a66-9e82-d1a7abd976db" xsi:nil="true"/>
    <lcf76f155ced4ddcb4097134ff3c332f xmlns="06b10394-6299-45ff-82f0-86acab32507b">
      <Terms xmlns="http://schemas.microsoft.com/office/infopath/2007/PartnerControls"/>
    </lcf76f155ced4ddcb4097134ff3c332f>
    <SharedWithUsers xmlns="68d6547a-3206-4b04-a3aa-d2bd5f4360a6">
      <UserInfo>
        <DisplayName>Stj.TEKNISK.DRIFT.Geodata</DisplayName>
        <AccountId>1052</AccountId>
        <AccountType/>
      </UserInfo>
      <UserInfo>
        <DisplayName>Saursaunet Mona Renate</DisplayName>
        <AccountId>662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09CE6C7B8677499E92491D4930A8AF" ma:contentTypeVersion="18" ma:contentTypeDescription="Create a new document." ma:contentTypeScope="" ma:versionID="530885b0001093788bdf0a24e36ff0bf">
  <xsd:schema xmlns:xsd="http://www.w3.org/2001/XMLSchema" xmlns:xs="http://www.w3.org/2001/XMLSchema" xmlns:p="http://schemas.microsoft.com/office/2006/metadata/properties" xmlns:ns2="06b10394-6299-45ff-82f0-86acab32507b" xmlns:ns3="68d6547a-3206-4b04-a3aa-d2bd5f4360a6" xmlns:ns4="6f26e647-edb9-4a66-9e82-d1a7abd976db" targetNamespace="http://schemas.microsoft.com/office/2006/metadata/properties" ma:root="true" ma:fieldsID="e1d9c9b66693336a4f97d3a8adf0d603" ns2:_="" ns3:_="" ns4:_="">
    <xsd:import namespace="06b10394-6299-45ff-82f0-86acab32507b"/>
    <xsd:import namespace="68d6547a-3206-4b04-a3aa-d2bd5f4360a6"/>
    <xsd:import namespace="6f26e647-edb9-4a66-9e82-d1a7abd976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10394-6299-45ff-82f0-86acab325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aef12f-856c-414c-a044-8f2a924dc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d6547a-3206-4b04-a3aa-d2bd5f4360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6e647-edb9-4a66-9e82-d1a7abd976d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08df0ae-42e7-4aa2-916c-1a25e5fee5ca}" ma:internalName="TaxCatchAll" ma:showField="CatchAllData" ma:web="68d6547a-3206-4b04-a3aa-d2bd5f436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AEE9B-D117-4845-87ED-6BE98D9D150C}">
  <ds:schemaRefs>
    <ds:schemaRef ds:uri="http://schemas.openxmlformats.org/officeDocument/2006/bibliography"/>
  </ds:schemaRefs>
</ds:datastoreItem>
</file>

<file path=customXml/itemProps2.xml><?xml version="1.0" encoding="utf-8"?>
<ds:datastoreItem xmlns:ds="http://schemas.openxmlformats.org/officeDocument/2006/customXml" ds:itemID="{9D2CBD97-4B4A-46FC-B42C-A1FCD700F992}">
  <ds:schemaRefs>
    <ds:schemaRef ds:uri="http://schemas.microsoft.com/sharepoint/v3/contenttype/forms"/>
  </ds:schemaRefs>
</ds:datastoreItem>
</file>

<file path=customXml/itemProps3.xml><?xml version="1.0" encoding="utf-8"?>
<ds:datastoreItem xmlns:ds="http://schemas.openxmlformats.org/officeDocument/2006/customXml" ds:itemID="{863B70D7-69E7-4D18-8D7D-A5B119017E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5D6012-AAA2-4CD6-A662-523A3DE897E0}"/>
</file>

<file path=docProps/app.xml><?xml version="1.0" encoding="utf-8"?>
<Properties xmlns="http://schemas.openxmlformats.org/officeDocument/2006/extended-properties" xmlns:vt="http://schemas.openxmlformats.org/officeDocument/2006/docPropsVTypes">
  <Template>Normal</Template>
  <TotalTime>0</TotalTime>
  <Pages>13</Pages>
  <Words>4429</Words>
  <Characters>25352</Characters>
  <Application>Microsoft Office Word</Application>
  <DocSecurity>4</DocSecurity>
  <Lines>211</Lines>
  <Paragraphs>59</Paragraphs>
  <ScaleCrop>false</ScaleCrop>
  <HeadingPairs>
    <vt:vector size="2" baseType="variant">
      <vt:variant>
        <vt:lpstr>Tittel</vt:lpstr>
      </vt:variant>
      <vt:variant>
        <vt:i4>1</vt:i4>
      </vt:variant>
    </vt:vector>
  </HeadingPairs>
  <TitlesOfParts>
    <vt:vector size="1" baseType="lpstr">
      <vt:lpstr>Ergo Group</vt:lpstr>
    </vt:vector>
  </TitlesOfParts>
  <Company>Gecko AS</Company>
  <LinksUpToDate>false</LinksUpToDate>
  <CharactersWithSpaces>29722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Group</dc:title>
  <dc:creator>Bratsvedal Tove Rolseth</dc:creator>
  <cp:lastModifiedBy>Saursaunet Mona Renate</cp:lastModifiedBy>
  <cp:revision>2</cp:revision>
  <cp:lastPrinted>1899-12-31T23:00:00Z</cp:lastPrinted>
  <dcterms:created xsi:type="dcterms:W3CDTF">2024-06-19T10:47:00Z</dcterms:created>
  <dcterms:modified xsi:type="dcterms:W3CDTF">2024-06-19T10:47:00Z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InDocForm">
    <vt:lpwstr>http://localhost/ephorte/shared/aspx/Default/CheckInDocForm.aspx</vt:lpwstr>
  </property>
  <property fmtid="{D5CDD505-2E9C-101B-9397-08002B2CF9AE}" pid="3" name="ContentTypeId">
    <vt:lpwstr>0x0101008F09CE6C7B8677499E92491D4930A8AF</vt:lpwstr>
  </property>
  <property fmtid="{D5CDD505-2E9C-101B-9397-08002B2CF9AE}" pid="4" name="CurrentUrl">
    <vt:lpwstr>http%3a%2f%2flocalhost%2fephorte%2fshared%2faspx%2fDefault%2fdetails.aspx%3ff%3dViewJP%26LoadDocHandling%3dtrue%26JP_ID%3d1051</vt:lpwstr>
  </property>
  <property fmtid="{D5CDD505-2E9C-101B-9397-08002B2CF9AE}" pid="5" name="DokID">
    <vt:i4>1772</vt:i4>
  </property>
  <property fmtid="{D5CDD505-2E9C-101B-9397-08002B2CF9AE}" pid="6" name="JPID">
    <vt:i4>1051</vt:i4>
  </property>
  <property fmtid="{D5CDD505-2E9C-101B-9397-08002B2CF9AE}" pid="7" name="Level">
    <vt:i4>3</vt:i4>
  </property>
  <property fmtid="{D5CDD505-2E9C-101B-9397-08002B2CF9AE}" pid="8" name="MergeDataFile">
    <vt:lpwstr>C:\EPHORTELOK\1144_DOC.XML</vt:lpwstr>
  </property>
  <property fmtid="{D5CDD505-2E9C-101B-9397-08002B2CF9AE}" pid="9" name="OpenMode">
    <vt:lpwstr>EditDoc</vt:lpwstr>
  </property>
  <property fmtid="{D5CDD505-2E9C-101B-9397-08002B2CF9AE}" pid="10" name="VeVariant">
    <vt:lpwstr>P</vt:lpwstr>
  </property>
  <property fmtid="{D5CDD505-2E9C-101B-9397-08002B2CF9AE}" pid="11" name="VeVersjon">
    <vt:i4>1</vt:i4>
  </property>
  <property fmtid="{D5CDD505-2E9C-101B-9397-08002B2CF9AE}" pid="12" name="WindowName">
    <vt:lpwstr>rbottom</vt:lpwstr>
  </property>
</Properties>
</file>